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5D2C7C" w14:textId="725CE613" w:rsidR="00214E6A" w:rsidRPr="004A1A95" w:rsidRDefault="00214E6A" w:rsidP="00214E6A">
      <w:pPr>
        <w:pStyle w:val="3GPPHeader"/>
        <w:spacing w:after="60"/>
        <w:rPr>
          <w:sz w:val="32"/>
          <w:szCs w:val="32"/>
        </w:rPr>
      </w:pPr>
      <w:r>
        <w:t>3GPP RAN WG2 Meeting #1</w:t>
      </w:r>
      <w:r w:rsidR="00AC76A8">
        <w:t>1</w:t>
      </w:r>
      <w:r w:rsidR="00587AB0">
        <w:t>6</w:t>
      </w:r>
      <w:r w:rsidR="00A23CE1">
        <w:t>e</w:t>
      </w:r>
      <w:r w:rsidRPr="004A1A95">
        <w:tab/>
      </w:r>
      <w:r w:rsidR="007F3E48" w:rsidRPr="31D03E73">
        <w:rPr>
          <w:rFonts w:cs="Arial"/>
          <w:sz w:val="26"/>
          <w:szCs w:val="26"/>
        </w:rPr>
        <w:t>R2-2</w:t>
      </w:r>
      <w:r w:rsidR="001F19E9" w:rsidRPr="31D03E73">
        <w:rPr>
          <w:rFonts w:cs="Arial"/>
          <w:sz w:val="26"/>
          <w:szCs w:val="26"/>
        </w:rPr>
        <w:t>1</w:t>
      </w:r>
      <w:r w:rsidR="00737394">
        <w:rPr>
          <w:rFonts w:cs="Arial"/>
          <w:sz w:val="26"/>
          <w:szCs w:val="26"/>
        </w:rPr>
        <w:t>10862</w:t>
      </w:r>
    </w:p>
    <w:p w14:paraId="698051DC" w14:textId="0FDE1DBB" w:rsidR="00214E6A" w:rsidRPr="00702A88" w:rsidRDefault="00AC76A8" w:rsidP="00214E6A">
      <w:pPr>
        <w:pStyle w:val="3GPPHeader"/>
      </w:pPr>
      <w:proofErr w:type="spellStart"/>
      <w:r w:rsidRPr="00CD2CD7">
        <w:t>eMeeting</w:t>
      </w:r>
      <w:proofErr w:type="spellEnd"/>
      <w:r w:rsidR="001F19E9" w:rsidRPr="00CD2CD7">
        <w:t xml:space="preserve"> </w:t>
      </w:r>
      <w:r w:rsidR="00B05C9F">
        <w:t>November 1</w:t>
      </w:r>
      <w:r w:rsidR="00B05C9F" w:rsidRPr="00B05C9F">
        <w:rPr>
          <w:vertAlign w:val="superscript"/>
        </w:rPr>
        <w:t>st</w:t>
      </w:r>
      <w:r w:rsidR="00B05C9F">
        <w:t xml:space="preserve"> </w:t>
      </w:r>
      <w:r w:rsidR="003C038E">
        <w:t xml:space="preserve">– </w:t>
      </w:r>
      <w:r w:rsidR="00B05C9F">
        <w:t>12</w:t>
      </w:r>
      <w:r w:rsidR="003C038E" w:rsidRPr="003C038E">
        <w:rPr>
          <w:vertAlign w:val="superscript"/>
        </w:rPr>
        <w:t>th</w:t>
      </w:r>
      <w:r w:rsidR="004040A2" w:rsidRPr="00CD2CD7">
        <w:t>,</w:t>
      </w:r>
      <w:r w:rsidR="00214E6A" w:rsidRPr="00CD2CD7">
        <w:t xml:space="preserve"> 20</w:t>
      </w:r>
      <w:r w:rsidR="003D2B16" w:rsidRPr="00CD2CD7">
        <w:t>2</w:t>
      </w:r>
      <w:r w:rsidR="002D4071" w:rsidRPr="00CD2CD7">
        <w:t>1</w:t>
      </w:r>
      <w:r w:rsidR="00CD05AE">
        <w:t xml:space="preserve">                                    </w:t>
      </w:r>
      <w:r w:rsidR="0024763F">
        <w:t xml:space="preserve">   </w:t>
      </w:r>
    </w:p>
    <w:p w14:paraId="7AD14354" w14:textId="54634CEB"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B44108">
        <w:rPr>
          <w:sz w:val="22"/>
          <w:szCs w:val="22"/>
          <w:lang w:val="sv-SE"/>
        </w:rPr>
        <w:t>8.</w:t>
      </w:r>
      <w:r w:rsidR="006A27BC">
        <w:rPr>
          <w:sz w:val="22"/>
          <w:szCs w:val="22"/>
          <w:lang w:val="sv-SE"/>
        </w:rPr>
        <w:t>10.</w:t>
      </w:r>
      <w:r w:rsidR="00737394">
        <w:rPr>
          <w:sz w:val="22"/>
          <w:szCs w:val="22"/>
          <w:lang w:val="sv-SE"/>
        </w:rPr>
        <w:t>3.2</w:t>
      </w:r>
    </w:p>
    <w:p w14:paraId="4910E89F" w14:textId="26392FE4"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t>InterDigital</w:t>
      </w:r>
    </w:p>
    <w:p w14:paraId="28B90663" w14:textId="47EFC3E7"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FE551C">
        <w:rPr>
          <w:sz w:val="22"/>
          <w:szCs w:val="22"/>
        </w:rPr>
        <w:t>C</w:t>
      </w:r>
      <w:r w:rsidR="00497E52">
        <w:rPr>
          <w:sz w:val="22"/>
          <w:szCs w:val="22"/>
        </w:rPr>
        <w:t>ell reselection</w:t>
      </w:r>
      <w:r w:rsidR="0078453E">
        <w:rPr>
          <w:sz w:val="22"/>
          <w:szCs w:val="22"/>
        </w:rPr>
        <w:t xml:space="preserve"> for earth moving cells</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77777777" w:rsidR="00214E6A" w:rsidRDefault="00214E6A" w:rsidP="00214E6A">
      <w:pPr>
        <w:pStyle w:val="Heading1"/>
      </w:pPr>
      <w:r w:rsidRPr="004A1A95">
        <w:t>Introduction</w:t>
      </w:r>
    </w:p>
    <w:p w14:paraId="2EB45749" w14:textId="1F675816" w:rsidR="00AE6BF6" w:rsidRDefault="00AE6BF6" w:rsidP="00AE6BF6">
      <w:pPr>
        <w:rPr>
          <w:rFonts w:cs="Arial"/>
        </w:rPr>
      </w:pPr>
      <w:r>
        <w:rPr>
          <w:rFonts w:cs="Arial"/>
        </w:rPr>
        <w:t>In RAN2#112e</w:t>
      </w:r>
      <w:r w:rsidR="00736037">
        <w:rPr>
          <w:rFonts w:cs="Arial"/>
        </w:rPr>
        <w:t xml:space="preserve"> [1]</w:t>
      </w:r>
      <w:r>
        <w:rPr>
          <w:rFonts w:cs="Arial"/>
        </w:rPr>
        <w:t xml:space="preserve"> the following agreement was captured regarding enhan</w:t>
      </w:r>
      <w:r w:rsidR="00F55F51">
        <w:rPr>
          <w:rFonts w:cs="Arial"/>
        </w:rPr>
        <w:t>c</w:t>
      </w:r>
      <w:r>
        <w:rPr>
          <w:rFonts w:cs="Arial"/>
        </w:rPr>
        <w:t>ements to cell reselection in NTN:</w:t>
      </w:r>
    </w:p>
    <w:p w14:paraId="57856A01" w14:textId="77777777" w:rsidR="00AE6BF6" w:rsidRPr="00C3406A" w:rsidRDefault="00AE6BF6" w:rsidP="00C3406A">
      <w:pPr>
        <w:pStyle w:val="ListParagraph"/>
        <w:numPr>
          <w:ilvl w:val="0"/>
          <w:numId w:val="41"/>
        </w:numPr>
        <w:rPr>
          <w:rFonts w:ascii="Arial" w:hAnsi="Arial" w:cs="Arial"/>
          <w:i/>
          <w:iCs/>
          <w:sz w:val="20"/>
          <w:szCs w:val="20"/>
          <w:lang w:eastAsia="sv-SE"/>
        </w:rPr>
      </w:pPr>
      <w:r w:rsidRPr="00C3406A">
        <w:rPr>
          <w:rFonts w:ascii="Arial" w:hAnsi="Arial" w:cs="Arial"/>
          <w:i/>
          <w:iCs/>
          <w:sz w:val="20"/>
          <w:szCs w:val="20"/>
          <w:lang w:eastAsia="sv-SE"/>
        </w:rPr>
        <w:t>Existing cell reselection principles are considered as baseline and that information about when a cell is going to stop serving the area and information about new upcoming cell can be further considered. In which form and how this is exactly implemented in the cell reselection principles is FFS.</w:t>
      </w:r>
    </w:p>
    <w:p w14:paraId="4998C2F9" w14:textId="40ECBE3B" w:rsidR="00E83493" w:rsidRDefault="00F55F51" w:rsidP="00C3406A">
      <w:pPr>
        <w:rPr>
          <w:lang w:val="en-US"/>
        </w:rPr>
      </w:pPr>
      <w:r>
        <w:rPr>
          <w:lang w:val="en-US"/>
        </w:rPr>
        <w:t xml:space="preserve">Discussion in previous meetings has focused on two </w:t>
      </w:r>
      <w:r w:rsidR="00346AA5">
        <w:rPr>
          <w:lang w:val="en-US"/>
        </w:rPr>
        <w:t>possible methods of enhancement</w:t>
      </w:r>
      <w:r>
        <w:rPr>
          <w:lang w:val="en-US"/>
        </w:rPr>
        <w:t xml:space="preserve">: </w:t>
      </w:r>
      <w:r w:rsidR="00346AA5">
        <w:rPr>
          <w:lang w:val="en-US"/>
        </w:rPr>
        <w:t xml:space="preserve">one based on cell stop-time </w:t>
      </w:r>
      <w:proofErr w:type="gramStart"/>
      <w:r w:rsidR="00346AA5">
        <w:rPr>
          <w:lang w:val="en-US"/>
        </w:rPr>
        <w:t>information</w:t>
      </w:r>
      <w:proofErr w:type="gramEnd"/>
      <w:r w:rsidR="00346AA5">
        <w:rPr>
          <w:lang w:val="en-US"/>
        </w:rPr>
        <w:t xml:space="preserve"> and another based on location-assisted cell reselection</w:t>
      </w:r>
      <w:r w:rsidR="00DB5B0B">
        <w:rPr>
          <w:lang w:val="en-US"/>
        </w:rPr>
        <w:t>,</w:t>
      </w:r>
      <w:r w:rsidR="004D7BFE">
        <w:rPr>
          <w:lang w:val="en-US"/>
        </w:rPr>
        <w:t xml:space="preserve"> which considers the distance between UE and reference location of cell</w:t>
      </w:r>
      <w:r w:rsidR="00DB5B0B">
        <w:rPr>
          <w:lang w:val="en-US"/>
        </w:rPr>
        <w:t xml:space="preserve"> (either serving or </w:t>
      </w:r>
      <w:proofErr w:type="spellStart"/>
      <w:r w:rsidR="00DB5B0B">
        <w:rPr>
          <w:lang w:val="en-US"/>
        </w:rPr>
        <w:t>neighbour</w:t>
      </w:r>
      <w:proofErr w:type="spellEnd"/>
      <w:r w:rsidR="00DB5B0B">
        <w:rPr>
          <w:lang w:val="en-US"/>
        </w:rPr>
        <w:t>)</w:t>
      </w:r>
      <w:r w:rsidR="00346AA5">
        <w:rPr>
          <w:lang w:val="en-US"/>
        </w:rPr>
        <w:t>.</w:t>
      </w:r>
      <w:r>
        <w:rPr>
          <w:lang w:val="en-US"/>
        </w:rPr>
        <w:t xml:space="preserve"> </w:t>
      </w:r>
    </w:p>
    <w:p w14:paraId="69A0A367" w14:textId="4D83852C" w:rsidR="003F12C9" w:rsidRDefault="006C49A6" w:rsidP="00C3406A">
      <w:pPr>
        <w:rPr>
          <w:lang w:val="en-US"/>
        </w:rPr>
      </w:pPr>
      <w:r>
        <w:rPr>
          <w:lang w:val="en-US"/>
        </w:rPr>
        <w:t>In RAN2#114e and RAN2#115e, additional agreements were reached regarding</w:t>
      </w:r>
      <w:r w:rsidR="003F12C9">
        <w:rPr>
          <w:lang w:val="en-US"/>
        </w:rPr>
        <w:t xml:space="preserve"> details for an</w:t>
      </w:r>
      <w:r>
        <w:rPr>
          <w:lang w:val="en-US"/>
        </w:rPr>
        <w:t xml:space="preserve"> </w:t>
      </w:r>
      <w:r w:rsidR="003F12C9">
        <w:rPr>
          <w:lang w:val="en-US"/>
        </w:rPr>
        <w:t xml:space="preserve">enhancement based on cell stop time for quasi-earth fixed cells: </w:t>
      </w:r>
    </w:p>
    <w:p w14:paraId="72210EF8" w14:textId="491108DC" w:rsidR="00C3406A" w:rsidRDefault="003F12C9" w:rsidP="00C3406A">
      <w:pPr>
        <w:rPr>
          <w:lang w:val="en-US"/>
        </w:rPr>
      </w:pPr>
      <w:r>
        <w:rPr>
          <w:lang w:val="en-US"/>
        </w:rPr>
        <w:t xml:space="preserve">Agreements from </w:t>
      </w:r>
      <w:r w:rsidR="00C3406A">
        <w:rPr>
          <w:lang w:val="en-US"/>
        </w:rPr>
        <w:t>RAN2#114e [</w:t>
      </w:r>
      <w:r w:rsidR="00B04F08">
        <w:rPr>
          <w:lang w:val="en-US"/>
        </w:rPr>
        <w:t>2</w:t>
      </w:r>
      <w:r w:rsidR="00C3406A">
        <w:rPr>
          <w:lang w:val="en-US"/>
        </w:rPr>
        <w:t>]:</w:t>
      </w:r>
    </w:p>
    <w:p w14:paraId="79483B7F" w14:textId="77777777" w:rsidR="00C3406A" w:rsidRPr="00C50C93" w:rsidRDefault="00C3406A" w:rsidP="00C3406A">
      <w:pPr>
        <w:pStyle w:val="ListParagraph"/>
        <w:numPr>
          <w:ilvl w:val="0"/>
          <w:numId w:val="41"/>
        </w:numPr>
        <w:rPr>
          <w:rFonts w:ascii="Arial" w:hAnsi="Arial" w:cs="Arial"/>
          <w:i/>
          <w:iCs/>
          <w:sz w:val="20"/>
          <w:szCs w:val="20"/>
          <w:lang w:eastAsia="sv-SE"/>
        </w:rPr>
      </w:pPr>
      <w:r w:rsidRPr="00C50C93">
        <w:rPr>
          <w:rFonts w:ascii="Arial" w:hAnsi="Arial" w:cs="Arial"/>
          <w:i/>
          <w:iCs/>
          <w:sz w:val="20"/>
          <w:szCs w:val="20"/>
          <w:lang w:eastAsia="sv-SE"/>
        </w:rPr>
        <w:t>At least in the quasi-earth fixed case (FFS for moving case), the timing information on when a cell is going to stop serving the area is needed to assist cell reselection in NTN for earth fixed scenario.</w:t>
      </w:r>
    </w:p>
    <w:p w14:paraId="631F7DA2" w14:textId="77777777" w:rsidR="00C3406A" w:rsidRPr="00C50C93" w:rsidRDefault="00C3406A" w:rsidP="00C3406A">
      <w:pPr>
        <w:pStyle w:val="ListParagraph"/>
        <w:numPr>
          <w:ilvl w:val="0"/>
          <w:numId w:val="41"/>
        </w:numPr>
        <w:rPr>
          <w:rFonts w:ascii="Arial" w:hAnsi="Arial" w:cs="Arial"/>
          <w:i/>
          <w:iCs/>
          <w:sz w:val="20"/>
          <w:szCs w:val="20"/>
          <w:lang w:eastAsia="sv-SE"/>
        </w:rPr>
      </w:pPr>
      <w:r w:rsidRPr="00C50C93">
        <w:rPr>
          <w:rFonts w:ascii="Arial" w:hAnsi="Arial" w:cs="Arial"/>
          <w:i/>
          <w:iCs/>
          <w:sz w:val="20"/>
          <w:szCs w:val="20"/>
          <w:lang w:eastAsia="sv-SE"/>
        </w:rPr>
        <w:t>At least in the quasi-earth fixed case (FFS for moving case), the timing information on when a cell is going to stop serving the area is used to decide when to perform measurement on neighbor cells.</w:t>
      </w:r>
    </w:p>
    <w:p w14:paraId="67441511" w14:textId="0FAAFC51" w:rsidR="00251E49" w:rsidRDefault="00251E49" w:rsidP="00251E49">
      <w:pPr>
        <w:ind w:left="1440" w:hanging="1440"/>
        <w:rPr>
          <w:lang w:eastAsia="sv-SE"/>
        </w:rPr>
      </w:pPr>
      <w:r>
        <w:rPr>
          <w:lang w:eastAsia="sv-SE"/>
        </w:rPr>
        <w:t>Agreements from RAN2#115e [</w:t>
      </w:r>
      <w:r w:rsidR="00B04F08">
        <w:rPr>
          <w:lang w:eastAsia="sv-SE"/>
        </w:rPr>
        <w:t>3</w:t>
      </w:r>
      <w:r>
        <w:rPr>
          <w:lang w:eastAsia="sv-SE"/>
        </w:rPr>
        <w:t>]</w:t>
      </w:r>
    </w:p>
    <w:p w14:paraId="6D03E005" w14:textId="0AAD44F4" w:rsidR="002D7336" w:rsidRPr="002D7336" w:rsidRDefault="002D7336" w:rsidP="002D7336">
      <w:pPr>
        <w:pStyle w:val="ListParagraph"/>
        <w:numPr>
          <w:ilvl w:val="0"/>
          <w:numId w:val="41"/>
        </w:numPr>
        <w:rPr>
          <w:rFonts w:ascii="Arial" w:hAnsi="Arial" w:cs="Arial"/>
          <w:i/>
          <w:iCs/>
          <w:sz w:val="20"/>
          <w:szCs w:val="20"/>
          <w:lang w:eastAsia="sv-SE"/>
        </w:rPr>
      </w:pPr>
      <w:r w:rsidRPr="002D7336">
        <w:rPr>
          <w:rFonts w:ascii="Arial" w:hAnsi="Arial" w:cs="Arial"/>
          <w:i/>
          <w:iCs/>
          <w:sz w:val="20"/>
          <w:szCs w:val="20"/>
          <w:lang w:eastAsia="sv-SE"/>
        </w:rPr>
        <w:t>For quasi-earth fixed cell, UE should start measurements on neighbour cells before the serving cell stops covering the current area.</w:t>
      </w:r>
    </w:p>
    <w:p w14:paraId="68E38A15" w14:textId="0BF0D3E6" w:rsidR="002D7336" w:rsidRPr="002D7336" w:rsidRDefault="002D7336" w:rsidP="002D7336">
      <w:pPr>
        <w:pStyle w:val="ListParagraph"/>
        <w:numPr>
          <w:ilvl w:val="0"/>
          <w:numId w:val="41"/>
        </w:numPr>
        <w:rPr>
          <w:rFonts w:ascii="Arial" w:hAnsi="Arial" w:cs="Arial"/>
          <w:i/>
          <w:iCs/>
          <w:sz w:val="20"/>
          <w:szCs w:val="20"/>
          <w:lang w:eastAsia="sv-SE"/>
        </w:rPr>
      </w:pPr>
      <w:r w:rsidRPr="002D7336">
        <w:rPr>
          <w:rFonts w:ascii="Arial" w:hAnsi="Arial" w:cs="Arial"/>
          <w:i/>
          <w:iCs/>
          <w:sz w:val="20"/>
          <w:szCs w:val="20"/>
          <w:lang w:eastAsia="sv-SE"/>
        </w:rPr>
        <w:t>For quasi-earth fixed cell, the broadcast “timing information on when a cell is going to stop serving the area” refers to the time when a cell stops covering the current area.</w:t>
      </w:r>
    </w:p>
    <w:p w14:paraId="39E91DFB" w14:textId="77777777" w:rsidR="00251E49" w:rsidRPr="00550E29" w:rsidRDefault="00251E49" w:rsidP="00251E49">
      <w:pPr>
        <w:pStyle w:val="ListParagraph"/>
        <w:numPr>
          <w:ilvl w:val="0"/>
          <w:numId w:val="41"/>
        </w:numPr>
        <w:rPr>
          <w:rFonts w:ascii="Arial" w:hAnsi="Arial" w:cs="Arial"/>
          <w:i/>
          <w:iCs/>
          <w:sz w:val="20"/>
          <w:szCs w:val="20"/>
          <w:lang w:eastAsia="sv-SE"/>
        </w:rPr>
      </w:pPr>
      <w:r w:rsidRPr="00550E29">
        <w:rPr>
          <w:rFonts w:ascii="Arial" w:hAnsi="Arial" w:cs="Arial"/>
          <w:i/>
          <w:iCs/>
          <w:sz w:val="20"/>
          <w:szCs w:val="20"/>
          <w:lang w:eastAsia="sv-SE"/>
        </w:rPr>
        <w:t>Broadcast of cell stop time in SIB is only applicable to quasi earth fixed cell (not to moving cell). No further work in this release to address any moving cell specific details on using the cell stop time to assist measurements or cell reselection</w:t>
      </w:r>
    </w:p>
    <w:p w14:paraId="2F415A92" w14:textId="5BD8D0CA" w:rsidR="00251E49" w:rsidRDefault="00E91D18" w:rsidP="00E91D18">
      <w:pPr>
        <w:rPr>
          <w:lang w:eastAsia="sv-SE"/>
        </w:rPr>
      </w:pPr>
      <w:r>
        <w:rPr>
          <w:lang w:eastAsia="sv-SE"/>
        </w:rPr>
        <w:t>In RAN2#115e, the following agreement and working assumption</w:t>
      </w:r>
      <w:r w:rsidR="00474D20">
        <w:rPr>
          <w:lang w:eastAsia="sv-SE"/>
        </w:rPr>
        <w:t>s</w:t>
      </w:r>
      <w:r>
        <w:rPr>
          <w:lang w:eastAsia="sv-SE"/>
        </w:rPr>
        <w:t xml:space="preserve"> w</w:t>
      </w:r>
      <w:r w:rsidR="00474D20">
        <w:rPr>
          <w:lang w:eastAsia="sv-SE"/>
        </w:rPr>
        <w:t>ere</w:t>
      </w:r>
      <w:r>
        <w:rPr>
          <w:lang w:eastAsia="sv-SE"/>
        </w:rPr>
        <w:t xml:space="preserve"> reached to support a location-based cell reselection enhancement</w:t>
      </w:r>
      <w:r w:rsidR="00D16262">
        <w:rPr>
          <w:lang w:eastAsia="sv-SE"/>
        </w:rPr>
        <w:t xml:space="preserve"> for at least quasi-earth fixed cells</w:t>
      </w:r>
      <w:r>
        <w:rPr>
          <w:lang w:eastAsia="sv-SE"/>
        </w:rPr>
        <w:t>:</w:t>
      </w:r>
    </w:p>
    <w:p w14:paraId="0135E1F1" w14:textId="61F5DCF0" w:rsidR="00E91D18" w:rsidRDefault="00E91D18" w:rsidP="00E91D18">
      <w:pPr>
        <w:ind w:left="1440" w:hanging="1440"/>
        <w:rPr>
          <w:lang w:eastAsia="sv-SE"/>
        </w:rPr>
      </w:pPr>
      <w:r>
        <w:rPr>
          <w:lang w:eastAsia="sv-SE"/>
        </w:rPr>
        <w:t>Agreements from RAN2#115e [</w:t>
      </w:r>
      <w:r w:rsidR="00B04F08">
        <w:rPr>
          <w:lang w:eastAsia="sv-SE"/>
        </w:rPr>
        <w:t>3</w:t>
      </w:r>
      <w:r>
        <w:rPr>
          <w:lang w:eastAsia="sv-SE"/>
        </w:rPr>
        <w:t>]</w:t>
      </w:r>
    </w:p>
    <w:p w14:paraId="620BB021" w14:textId="77777777" w:rsidR="00E91D18" w:rsidRPr="00550E29" w:rsidRDefault="00E91D18" w:rsidP="00E91D18">
      <w:pPr>
        <w:pStyle w:val="ListParagraph"/>
        <w:numPr>
          <w:ilvl w:val="0"/>
          <w:numId w:val="41"/>
        </w:numPr>
        <w:rPr>
          <w:rFonts w:ascii="Arial" w:hAnsi="Arial" w:cs="Arial"/>
          <w:i/>
          <w:iCs/>
          <w:sz w:val="20"/>
          <w:szCs w:val="20"/>
          <w:lang w:eastAsia="sv-SE"/>
        </w:rPr>
      </w:pPr>
      <w:r w:rsidRPr="00550E29">
        <w:rPr>
          <w:rFonts w:ascii="Arial" w:hAnsi="Arial" w:cs="Arial"/>
          <w:i/>
          <w:iCs/>
          <w:sz w:val="20"/>
          <w:szCs w:val="20"/>
          <w:lang w:eastAsia="sv-SE"/>
        </w:rPr>
        <w:t>For quasi-earth fixed cell, the reference location of the cell (serving cell or the neighbor cells) is broadcast in system information</w:t>
      </w:r>
    </w:p>
    <w:p w14:paraId="793C4FE1" w14:textId="503C3990" w:rsidR="00251E49" w:rsidRDefault="00251E49" w:rsidP="00251E49">
      <w:pPr>
        <w:ind w:left="1440" w:hanging="1440"/>
        <w:rPr>
          <w:lang w:eastAsia="sv-SE"/>
        </w:rPr>
      </w:pPr>
      <w:r>
        <w:rPr>
          <w:lang w:eastAsia="sv-SE"/>
        </w:rPr>
        <w:t>Working Assumption from RAN2#115e [</w:t>
      </w:r>
      <w:r w:rsidR="00B04F08">
        <w:rPr>
          <w:lang w:eastAsia="sv-SE"/>
        </w:rPr>
        <w:t>3</w:t>
      </w:r>
      <w:r>
        <w:rPr>
          <w:lang w:eastAsia="sv-SE"/>
        </w:rPr>
        <w:t>]:</w:t>
      </w:r>
    </w:p>
    <w:p w14:paraId="19D15776" w14:textId="48F86FAD" w:rsidR="00251E49" w:rsidRDefault="00251E49" w:rsidP="00251E49">
      <w:pPr>
        <w:pStyle w:val="ListParagraph"/>
        <w:numPr>
          <w:ilvl w:val="0"/>
          <w:numId w:val="41"/>
        </w:numPr>
        <w:rPr>
          <w:rFonts w:ascii="Arial" w:hAnsi="Arial" w:cs="Arial"/>
          <w:i/>
          <w:iCs/>
          <w:sz w:val="20"/>
          <w:szCs w:val="20"/>
          <w:lang w:eastAsia="sv-SE"/>
        </w:rPr>
      </w:pPr>
      <w:bookmarkStart w:id="0" w:name="_Hlk85648679"/>
      <w:r w:rsidRPr="00550E29">
        <w:rPr>
          <w:rFonts w:ascii="Arial" w:hAnsi="Arial" w:cs="Arial"/>
          <w:i/>
          <w:iCs/>
          <w:sz w:val="20"/>
          <w:szCs w:val="20"/>
          <w:lang w:eastAsia="sv-SE"/>
        </w:rPr>
        <w:t xml:space="preserve">Location assisted cell reselection, with the distance between UE and the reference location of the cell (serving cell and/or neighbor cell) </w:t>
      </w:r>
      <w:proofErr w:type="gramStart"/>
      <w:r w:rsidRPr="00550E29">
        <w:rPr>
          <w:rFonts w:ascii="Arial" w:hAnsi="Arial" w:cs="Arial"/>
          <w:i/>
          <w:iCs/>
          <w:sz w:val="20"/>
          <w:szCs w:val="20"/>
          <w:lang w:eastAsia="sv-SE"/>
        </w:rPr>
        <w:t>taken into account</w:t>
      </w:r>
      <w:proofErr w:type="gramEnd"/>
      <w:r w:rsidRPr="00550E29">
        <w:rPr>
          <w:rFonts w:ascii="Arial" w:hAnsi="Arial" w:cs="Arial"/>
          <w:i/>
          <w:iCs/>
          <w:sz w:val="20"/>
          <w:szCs w:val="20"/>
          <w:lang w:eastAsia="sv-SE"/>
        </w:rPr>
        <w:t xml:space="preserve">, is supported for quasi-earth fixed cell, </w:t>
      </w:r>
      <w:bookmarkStart w:id="1" w:name="_Hlk85648577"/>
      <w:r w:rsidRPr="00550E29">
        <w:rPr>
          <w:rFonts w:ascii="Arial" w:hAnsi="Arial" w:cs="Arial"/>
          <w:i/>
          <w:iCs/>
          <w:sz w:val="20"/>
          <w:szCs w:val="20"/>
          <w:lang w:eastAsia="sv-SE"/>
        </w:rPr>
        <w:t>if UE has valid location information, which means location acquisition will not be triggered at UE side only for location assisted cell reselection. FFS on the details.</w:t>
      </w:r>
      <w:bookmarkEnd w:id="1"/>
    </w:p>
    <w:p w14:paraId="7DE10AB3" w14:textId="7FE2F08F" w:rsidR="005D65FC" w:rsidRPr="005D65FC" w:rsidRDefault="005D65FC" w:rsidP="005D65FC">
      <w:pPr>
        <w:rPr>
          <w:rFonts w:cs="Arial"/>
          <w:lang w:eastAsia="sv-SE"/>
        </w:rPr>
      </w:pPr>
      <w:r>
        <w:rPr>
          <w:rFonts w:cs="Arial"/>
          <w:lang w:eastAsia="sv-SE"/>
        </w:rPr>
        <w:t>This contribution discusses the applicability of a location-based cell reselection enhancement for earth moving cells</w:t>
      </w:r>
      <w:r w:rsidR="00917E55">
        <w:rPr>
          <w:rFonts w:cs="Arial"/>
          <w:lang w:eastAsia="sv-SE"/>
        </w:rPr>
        <w:t xml:space="preserve">, </w:t>
      </w:r>
      <w:proofErr w:type="gramStart"/>
      <w:r w:rsidR="00917E55">
        <w:rPr>
          <w:rFonts w:cs="Arial"/>
          <w:lang w:eastAsia="sv-SE"/>
        </w:rPr>
        <w:t>in light of</w:t>
      </w:r>
      <w:proofErr w:type="gramEnd"/>
      <w:r w:rsidR="00917E55">
        <w:rPr>
          <w:rFonts w:cs="Arial"/>
          <w:lang w:eastAsia="sv-SE"/>
        </w:rPr>
        <w:t xml:space="preserve"> RAN2 agreement that n</w:t>
      </w:r>
      <w:r w:rsidR="00917E55" w:rsidRPr="00917E55">
        <w:rPr>
          <w:rFonts w:cs="Arial"/>
          <w:lang w:eastAsia="sv-SE"/>
        </w:rPr>
        <w:t>o further work in this release to address any moving cell specific details on using the cell stop time to assist measurements or cell reselection</w:t>
      </w:r>
      <w:r w:rsidR="00F55F51">
        <w:rPr>
          <w:rFonts w:cs="Arial"/>
          <w:lang w:eastAsia="sv-SE"/>
        </w:rPr>
        <w:t>.</w:t>
      </w:r>
    </w:p>
    <w:bookmarkEnd w:id="0"/>
    <w:p w14:paraId="3DAD7827" w14:textId="7CBCA814" w:rsidR="000E05C9" w:rsidRDefault="004E7C83" w:rsidP="00214E6A">
      <w:pPr>
        <w:pStyle w:val="Heading1"/>
      </w:pPr>
      <w:r>
        <w:lastRenderedPageBreak/>
        <w:t>Location-assisted cell reselection for earth-moving cells</w:t>
      </w:r>
    </w:p>
    <w:p w14:paraId="069B8194" w14:textId="556E6444" w:rsidR="0008570C" w:rsidRDefault="0008570C" w:rsidP="0008570C">
      <w:r>
        <w:t xml:space="preserve">For non-GEO scenarios, to prevent a UE reselecting to a cell which will soon no longer serve the area a cell reselection bias may be introduced. The following options </w:t>
      </w:r>
      <w:r w:rsidR="00766088">
        <w:t>have been considered in past discussion:</w:t>
      </w:r>
      <w:r>
        <w:t xml:space="preserve"> </w:t>
      </w:r>
    </w:p>
    <w:p w14:paraId="16C6CE6E" w14:textId="401C2442" w:rsidR="0008570C" w:rsidRPr="0007168F" w:rsidRDefault="0008570C" w:rsidP="0008570C">
      <w:pPr>
        <w:pStyle w:val="ListParagraph"/>
        <w:numPr>
          <w:ilvl w:val="0"/>
          <w:numId w:val="42"/>
        </w:numPr>
        <w:rPr>
          <w:rFonts w:ascii="Arial" w:hAnsi="Arial" w:cs="Arial"/>
          <w:sz w:val="20"/>
          <w:szCs w:val="20"/>
        </w:rPr>
      </w:pPr>
      <w:r w:rsidRPr="0007168F">
        <w:rPr>
          <w:rFonts w:ascii="Arial" w:hAnsi="Arial" w:cs="Arial"/>
          <w:sz w:val="20"/>
          <w:szCs w:val="20"/>
        </w:rPr>
        <w:t xml:space="preserve">Option 1: </w:t>
      </w:r>
      <w:r w:rsidR="0078453E">
        <w:rPr>
          <w:rFonts w:ascii="Arial" w:hAnsi="Arial" w:cs="Arial"/>
          <w:sz w:val="20"/>
          <w:szCs w:val="20"/>
        </w:rPr>
        <w:t>assistance i</w:t>
      </w:r>
      <w:r w:rsidRPr="0007168F">
        <w:rPr>
          <w:rFonts w:ascii="Arial" w:hAnsi="Arial" w:cs="Arial"/>
          <w:sz w:val="20"/>
          <w:szCs w:val="20"/>
        </w:rPr>
        <w:t xml:space="preserve">nformation regarding how long the cell will serve the area </w:t>
      </w:r>
      <w:proofErr w:type="gramStart"/>
      <w:r w:rsidRPr="0007168F">
        <w:rPr>
          <w:rFonts w:ascii="Arial" w:hAnsi="Arial" w:cs="Arial"/>
          <w:sz w:val="20"/>
          <w:szCs w:val="20"/>
        </w:rPr>
        <w:t>i.e.</w:t>
      </w:r>
      <w:proofErr w:type="gramEnd"/>
      <w:r w:rsidRPr="0007168F">
        <w:rPr>
          <w:rFonts w:ascii="Arial" w:hAnsi="Arial" w:cs="Arial"/>
          <w:sz w:val="20"/>
          <w:szCs w:val="20"/>
        </w:rPr>
        <w:t xml:space="preserve"> </w:t>
      </w:r>
      <w:r w:rsidR="0078453E">
        <w:rPr>
          <w:rFonts w:ascii="Arial" w:hAnsi="Arial" w:cs="Arial"/>
          <w:sz w:val="20"/>
          <w:szCs w:val="20"/>
        </w:rPr>
        <w:t>cell stop time</w:t>
      </w:r>
    </w:p>
    <w:p w14:paraId="23FF09F0" w14:textId="68B98AAA" w:rsidR="0008570C" w:rsidRPr="0007168F" w:rsidRDefault="0008570C" w:rsidP="0008570C">
      <w:pPr>
        <w:pStyle w:val="ListParagraph"/>
        <w:numPr>
          <w:ilvl w:val="0"/>
          <w:numId w:val="42"/>
        </w:numPr>
        <w:rPr>
          <w:rFonts w:ascii="Arial" w:hAnsi="Arial" w:cs="Arial"/>
          <w:sz w:val="20"/>
          <w:szCs w:val="20"/>
        </w:rPr>
      </w:pPr>
      <w:r w:rsidRPr="0007168F">
        <w:rPr>
          <w:rFonts w:ascii="Arial" w:hAnsi="Arial" w:cs="Arial"/>
          <w:sz w:val="20"/>
          <w:szCs w:val="20"/>
        </w:rPr>
        <w:t xml:space="preserve">Option </w:t>
      </w:r>
      <w:r w:rsidR="0078453E">
        <w:rPr>
          <w:rFonts w:ascii="Arial" w:hAnsi="Arial" w:cs="Arial"/>
          <w:sz w:val="20"/>
          <w:szCs w:val="20"/>
        </w:rPr>
        <w:t>2</w:t>
      </w:r>
      <w:r w:rsidRPr="0007168F">
        <w:rPr>
          <w:rFonts w:ascii="Arial" w:hAnsi="Arial" w:cs="Arial"/>
          <w:sz w:val="20"/>
          <w:szCs w:val="20"/>
        </w:rPr>
        <w:t xml:space="preserve">: relative distance between UE and </w:t>
      </w:r>
      <w:r w:rsidR="0078453E">
        <w:rPr>
          <w:rFonts w:ascii="Arial" w:hAnsi="Arial" w:cs="Arial"/>
          <w:sz w:val="20"/>
          <w:szCs w:val="20"/>
        </w:rPr>
        <w:t>a reference point (</w:t>
      </w:r>
      <w:proofErr w:type="gramStart"/>
      <w:r w:rsidR="0078453E">
        <w:rPr>
          <w:rFonts w:ascii="Arial" w:hAnsi="Arial" w:cs="Arial"/>
          <w:sz w:val="20"/>
          <w:szCs w:val="20"/>
        </w:rPr>
        <w:t>i.e.</w:t>
      </w:r>
      <w:proofErr w:type="gramEnd"/>
      <w:r w:rsidR="0078453E">
        <w:rPr>
          <w:rFonts w:ascii="Arial" w:hAnsi="Arial" w:cs="Arial"/>
          <w:sz w:val="20"/>
          <w:szCs w:val="20"/>
        </w:rPr>
        <w:t xml:space="preserve"> </w:t>
      </w:r>
      <w:r w:rsidRPr="0007168F">
        <w:rPr>
          <w:rFonts w:ascii="Arial" w:hAnsi="Arial" w:cs="Arial"/>
          <w:sz w:val="20"/>
          <w:szCs w:val="20"/>
        </w:rPr>
        <w:t>cell center</w:t>
      </w:r>
      <w:r w:rsidR="0078453E">
        <w:rPr>
          <w:rFonts w:ascii="Arial" w:hAnsi="Arial" w:cs="Arial"/>
          <w:sz w:val="20"/>
          <w:szCs w:val="20"/>
        </w:rPr>
        <w:t>)</w:t>
      </w:r>
      <w:r w:rsidRPr="0007168F">
        <w:rPr>
          <w:rFonts w:ascii="Arial" w:hAnsi="Arial" w:cs="Arial"/>
          <w:sz w:val="20"/>
          <w:szCs w:val="20"/>
        </w:rPr>
        <w:t xml:space="preserve">, and if cell center is moving towards or away </w:t>
      </w:r>
      <w:r>
        <w:rPr>
          <w:rFonts w:ascii="Arial" w:hAnsi="Arial" w:cs="Arial"/>
          <w:sz w:val="20"/>
          <w:szCs w:val="20"/>
        </w:rPr>
        <w:t xml:space="preserve">from the </w:t>
      </w:r>
      <w:r w:rsidRPr="0007168F">
        <w:rPr>
          <w:rFonts w:ascii="Arial" w:hAnsi="Arial" w:cs="Arial"/>
          <w:sz w:val="20"/>
          <w:szCs w:val="20"/>
        </w:rPr>
        <w:t>UE</w:t>
      </w:r>
    </w:p>
    <w:p w14:paraId="5FA881C6" w14:textId="5E39A4F7" w:rsidR="00401D49" w:rsidRPr="00C50C93" w:rsidRDefault="0008570C" w:rsidP="00C3406A">
      <w:pPr>
        <w:rPr>
          <w:rFonts w:cs="Arial"/>
          <w:i/>
          <w:iCs/>
          <w:lang w:val="en-US" w:eastAsia="sv-SE"/>
        </w:rPr>
      </w:pPr>
      <w:r>
        <w:rPr>
          <w:lang w:val="en-US"/>
        </w:rPr>
        <w:t xml:space="preserve">Option 1 </w:t>
      </w:r>
      <w:r w:rsidR="008A12A0">
        <w:rPr>
          <w:lang w:val="en-US"/>
        </w:rPr>
        <w:t>is</w:t>
      </w:r>
      <w:r>
        <w:rPr>
          <w:lang w:val="en-US"/>
        </w:rPr>
        <w:t xml:space="preserve"> suitable for </w:t>
      </w:r>
      <w:r w:rsidR="00C50C93">
        <w:rPr>
          <w:lang w:val="en-US"/>
        </w:rPr>
        <w:t>quasi-</w:t>
      </w:r>
      <w:r>
        <w:rPr>
          <w:lang w:val="en-US"/>
        </w:rPr>
        <w:t xml:space="preserve">earth fixed cells as the entire cell appears and disappears uniformly for all UEs within the cell. </w:t>
      </w:r>
      <w:r w:rsidR="008A12A0">
        <w:rPr>
          <w:lang w:val="en-US"/>
        </w:rPr>
        <w:t>A c</w:t>
      </w:r>
      <w:r>
        <w:rPr>
          <w:lang w:val="en-US"/>
        </w:rPr>
        <w:t xml:space="preserve">ell reselection bias </w:t>
      </w:r>
      <w:r w:rsidR="00474D20">
        <w:rPr>
          <w:lang w:val="en-US"/>
        </w:rPr>
        <w:t>c</w:t>
      </w:r>
      <w:r>
        <w:rPr>
          <w:lang w:val="en-US"/>
        </w:rPr>
        <w:t>ould be</w:t>
      </w:r>
      <w:r w:rsidR="008A12A0">
        <w:rPr>
          <w:lang w:val="en-US"/>
        </w:rPr>
        <w:t xml:space="preserve"> introduced </w:t>
      </w:r>
      <w:r>
        <w:rPr>
          <w:lang w:val="en-US"/>
        </w:rPr>
        <w:t xml:space="preserve">proportional to the remaining </w:t>
      </w:r>
      <w:r w:rsidR="00A7017E">
        <w:rPr>
          <w:lang w:val="en-US"/>
        </w:rPr>
        <w:t>time the cell will serve the area</w:t>
      </w:r>
      <w:r w:rsidR="009275B3">
        <w:rPr>
          <w:lang w:val="en-US"/>
        </w:rPr>
        <w:t>.</w:t>
      </w:r>
      <w:r w:rsidR="00401D49">
        <w:rPr>
          <w:lang w:val="en-US"/>
        </w:rPr>
        <w:t xml:space="preserve"> Agreements to support this </w:t>
      </w:r>
      <w:r w:rsidR="008A12A0">
        <w:rPr>
          <w:lang w:val="en-US"/>
        </w:rPr>
        <w:t>Option</w:t>
      </w:r>
      <w:r w:rsidR="00401D49">
        <w:rPr>
          <w:lang w:val="en-US"/>
        </w:rPr>
        <w:t xml:space="preserve"> were reached in RAN2#114e</w:t>
      </w:r>
      <w:r w:rsidR="003E744F">
        <w:rPr>
          <w:lang w:val="en-US"/>
        </w:rPr>
        <w:t xml:space="preserve"> [</w:t>
      </w:r>
      <w:r w:rsidR="00B04F08">
        <w:rPr>
          <w:lang w:val="en-US"/>
        </w:rPr>
        <w:t>2</w:t>
      </w:r>
      <w:r w:rsidR="003E744F">
        <w:rPr>
          <w:lang w:val="en-US"/>
        </w:rPr>
        <w:t>]</w:t>
      </w:r>
      <w:r w:rsidR="00C3406A">
        <w:rPr>
          <w:lang w:val="en-US"/>
        </w:rPr>
        <w:t xml:space="preserve"> and RAN2#115e [</w:t>
      </w:r>
      <w:r w:rsidR="00B04F08">
        <w:rPr>
          <w:lang w:val="en-US"/>
        </w:rPr>
        <w:t>3</w:t>
      </w:r>
      <w:r w:rsidR="00C3406A">
        <w:rPr>
          <w:lang w:val="en-US"/>
        </w:rPr>
        <w:t>].</w:t>
      </w:r>
    </w:p>
    <w:p w14:paraId="020971AF" w14:textId="1556E44C" w:rsidR="0008570C" w:rsidRDefault="0008570C" w:rsidP="0008570C">
      <w:r>
        <w:t xml:space="preserve">For earth moving cells, broadcasting a singular value would not work as </w:t>
      </w:r>
      <w:r w:rsidR="006E7076">
        <w:t>cell stop time</w:t>
      </w:r>
      <w:r>
        <w:t xml:space="preserve"> depends on the location of the UE relative to cell centre and direction of cell movement. </w:t>
      </w:r>
      <w:r w:rsidR="00A72629">
        <w:t>It was therefore agreed in RAN2#11</w:t>
      </w:r>
      <w:r w:rsidR="00982A2D">
        <w:t>5e [</w:t>
      </w:r>
      <w:r w:rsidR="00B04F08">
        <w:t>3</w:t>
      </w:r>
      <w:r w:rsidR="00982A2D">
        <w:t>] that no further work w</w:t>
      </w:r>
      <w:r w:rsidR="00D71576">
        <w:t>ill</w:t>
      </w:r>
      <w:r w:rsidR="00982A2D">
        <w:t xml:space="preserve"> be done in this release to address moving cell</w:t>
      </w:r>
      <w:r w:rsidR="00FB608E">
        <w:t>-</w:t>
      </w:r>
      <w:r w:rsidR="00982A2D">
        <w:t>specific details</w:t>
      </w:r>
      <w:r w:rsidR="007C1BFB">
        <w:t xml:space="preserve"> using the cell stop time to assist measurements of cell reselection.</w:t>
      </w:r>
    </w:p>
    <w:p w14:paraId="1EB0A7FD" w14:textId="6CF0180F" w:rsidR="0008570C" w:rsidRDefault="001A6C7A" w:rsidP="0008570C">
      <w:r>
        <w:t>T</w:t>
      </w:r>
      <w:r w:rsidR="006E7225">
        <w:t>o assist cell reselection for earth moving beams, a location-based solution of Option 2 can</w:t>
      </w:r>
      <w:r>
        <w:t xml:space="preserve"> instead</w:t>
      </w:r>
      <w:r w:rsidR="006E7225">
        <w:t xml:space="preserve"> be used where the </w:t>
      </w:r>
      <w:r w:rsidR="0008570C">
        <w:t xml:space="preserve">UE biases cell reselection based on relative distance to a </w:t>
      </w:r>
      <w:r>
        <w:t>reference point (</w:t>
      </w:r>
      <w:proofErr w:type="gramStart"/>
      <w:r w:rsidR="00FB608E">
        <w:t>e.g.</w:t>
      </w:r>
      <w:proofErr w:type="gramEnd"/>
      <w:r>
        <w:t xml:space="preserve"> either ser</w:t>
      </w:r>
      <w:r w:rsidR="00474D20">
        <w:t>v</w:t>
      </w:r>
      <w:r>
        <w:t xml:space="preserve">ing or neighbouring </w:t>
      </w:r>
      <w:r w:rsidR="0008570C">
        <w:t>cell centre</w:t>
      </w:r>
      <w:r>
        <w:t>)</w:t>
      </w:r>
      <w:r w:rsidR="006E7225">
        <w:t>.</w:t>
      </w:r>
      <w:r w:rsidR="006967C5">
        <w:t xml:space="preserve"> It has already been agreed in RAN2#115e that the reference location of a cell (</w:t>
      </w:r>
      <w:proofErr w:type="gramStart"/>
      <w:r w:rsidR="006967C5">
        <w:t>e.g.</w:t>
      </w:r>
      <w:proofErr w:type="gramEnd"/>
      <w:r w:rsidR="006967C5">
        <w:t xml:space="preserve"> serving cell </w:t>
      </w:r>
      <w:proofErr w:type="spellStart"/>
      <w:r w:rsidR="006967C5">
        <w:t>center</w:t>
      </w:r>
      <w:proofErr w:type="spellEnd"/>
      <w:r w:rsidR="006967C5">
        <w:t xml:space="preserve"> or neighbouring cell </w:t>
      </w:r>
      <w:proofErr w:type="spellStart"/>
      <w:r w:rsidR="006967C5">
        <w:t>center</w:t>
      </w:r>
      <w:proofErr w:type="spellEnd"/>
      <w:r w:rsidR="006967C5">
        <w:t>) is broadcast in system information. This agreement can be extended to earth moving beams as well</w:t>
      </w:r>
      <w:r w:rsidR="0090566C">
        <w:t>:</w:t>
      </w:r>
    </w:p>
    <w:p w14:paraId="7A294FF3" w14:textId="118EFCEE" w:rsidR="0008570C" w:rsidRPr="0090566C" w:rsidRDefault="0008570C" w:rsidP="0008570C">
      <w:pPr>
        <w:ind w:left="1440" w:hanging="1440"/>
        <w:rPr>
          <w:b/>
          <w:lang w:val="en-US" w:eastAsia="sv-SE"/>
        </w:rPr>
      </w:pPr>
      <w:r>
        <w:rPr>
          <w:b/>
          <w:lang w:eastAsia="sv-SE"/>
        </w:rPr>
        <w:t xml:space="preserve">Proposal </w:t>
      </w:r>
      <w:r w:rsidR="008A12A0">
        <w:rPr>
          <w:b/>
          <w:lang w:eastAsia="sv-SE"/>
        </w:rPr>
        <w:t>1</w:t>
      </w:r>
      <w:r>
        <w:rPr>
          <w:b/>
          <w:lang w:eastAsia="sv-SE"/>
        </w:rPr>
        <w:t>:</w:t>
      </w:r>
      <w:r>
        <w:rPr>
          <w:b/>
          <w:lang w:eastAsia="sv-SE"/>
        </w:rPr>
        <w:tab/>
      </w:r>
      <w:r w:rsidR="0090566C" w:rsidRPr="0090566C">
        <w:rPr>
          <w:b/>
          <w:lang w:eastAsia="sv-SE"/>
        </w:rPr>
        <w:t xml:space="preserve">For </w:t>
      </w:r>
      <w:r w:rsidR="0090566C">
        <w:rPr>
          <w:b/>
          <w:lang w:eastAsia="sv-SE"/>
        </w:rPr>
        <w:t xml:space="preserve">earth moving </w:t>
      </w:r>
      <w:r w:rsidR="0090566C" w:rsidRPr="0090566C">
        <w:rPr>
          <w:b/>
          <w:lang w:eastAsia="sv-SE"/>
        </w:rPr>
        <w:t>cell, the reference location of the cell (serving cell or the neighbo</w:t>
      </w:r>
      <w:r w:rsidR="00AA1DEA">
        <w:rPr>
          <w:b/>
          <w:lang w:eastAsia="sv-SE"/>
        </w:rPr>
        <w:t>u</w:t>
      </w:r>
      <w:r w:rsidR="0090566C" w:rsidRPr="0090566C">
        <w:rPr>
          <w:b/>
          <w:lang w:eastAsia="sv-SE"/>
        </w:rPr>
        <w:t>r cells) is broadcast in system information</w:t>
      </w:r>
      <w:r w:rsidR="008A12A0">
        <w:rPr>
          <w:b/>
          <w:lang w:eastAsia="sv-SE"/>
        </w:rPr>
        <w:t>.</w:t>
      </w:r>
    </w:p>
    <w:p w14:paraId="1DED2294" w14:textId="68228178" w:rsidR="0008570C" w:rsidRDefault="0008570C" w:rsidP="0008570C">
      <w:pPr>
        <w:rPr>
          <w:lang w:val="en-US"/>
        </w:rPr>
      </w:pPr>
      <w:r>
        <w:t>Even though the cell centre would move, the UE would be able to estimate the current location via satellite ephemeris data (</w:t>
      </w:r>
      <w:proofErr w:type="gramStart"/>
      <w:r>
        <w:t>e.g.</w:t>
      </w:r>
      <w:proofErr w:type="gramEnd"/>
      <w:r>
        <w:t xml:space="preserve"> satellite speed and direction) and the timestamp. The cell reselection bias would then be determined based on relative distance to the cell centre, </w:t>
      </w:r>
      <w:r>
        <w:rPr>
          <w:lang w:val="en-US"/>
        </w:rPr>
        <w:t>with incoming cells positively biased and receding cells negatively biased.</w:t>
      </w:r>
      <w:r w:rsidR="001D54D3">
        <w:rPr>
          <w:lang w:val="en-US"/>
        </w:rPr>
        <w:t xml:space="preserve"> The UE may further use this</w:t>
      </w:r>
      <w:r w:rsidR="00A153F0">
        <w:rPr>
          <w:lang w:val="en-US"/>
        </w:rPr>
        <w:t xml:space="preserve"> </w:t>
      </w:r>
      <w:proofErr w:type="spellStart"/>
      <w:r w:rsidR="00A153F0">
        <w:rPr>
          <w:lang w:val="en-US"/>
        </w:rPr>
        <w:t>disctance</w:t>
      </w:r>
      <w:proofErr w:type="spellEnd"/>
      <w:r w:rsidR="001D54D3">
        <w:rPr>
          <w:lang w:val="en-US"/>
        </w:rPr>
        <w:t xml:space="preserve"> information to decide when to perform measurements on </w:t>
      </w:r>
      <w:proofErr w:type="spellStart"/>
      <w:r w:rsidR="001D54D3">
        <w:rPr>
          <w:lang w:val="en-US"/>
        </w:rPr>
        <w:t>neighbouring</w:t>
      </w:r>
      <w:proofErr w:type="spellEnd"/>
      <w:r w:rsidR="001D54D3">
        <w:rPr>
          <w:lang w:val="en-US"/>
        </w:rPr>
        <w:t xml:space="preserve"> cells.</w:t>
      </w:r>
    </w:p>
    <w:p w14:paraId="144081E3" w14:textId="47C317E6" w:rsidR="0008570C" w:rsidRDefault="0008570C" w:rsidP="0008570C">
      <w:pPr>
        <w:ind w:left="1440" w:hanging="1440"/>
        <w:rPr>
          <w:b/>
          <w:bCs/>
          <w:lang w:val="en-US"/>
        </w:rPr>
      </w:pPr>
      <w:r>
        <w:rPr>
          <w:b/>
          <w:lang w:eastAsia="sv-SE"/>
        </w:rPr>
        <w:t xml:space="preserve">Proposal </w:t>
      </w:r>
      <w:r w:rsidR="00DD63BF">
        <w:rPr>
          <w:b/>
          <w:lang w:eastAsia="sv-SE"/>
        </w:rPr>
        <w:t>2</w:t>
      </w:r>
      <w:r>
        <w:rPr>
          <w:b/>
          <w:lang w:eastAsia="sv-SE"/>
        </w:rPr>
        <w:t>:</w:t>
      </w:r>
      <w:r>
        <w:rPr>
          <w:b/>
          <w:lang w:eastAsia="sv-SE"/>
        </w:rPr>
        <w:tab/>
        <w:t xml:space="preserve">For earth moving </w:t>
      </w:r>
      <w:r w:rsidR="00387AB5">
        <w:rPr>
          <w:b/>
          <w:lang w:eastAsia="sv-SE"/>
        </w:rPr>
        <w:t>cell</w:t>
      </w:r>
      <w:r>
        <w:rPr>
          <w:b/>
          <w:lang w:eastAsia="sv-SE"/>
        </w:rPr>
        <w:t xml:space="preserve">, cell reselection is biased proportional to relative distance between the UE and </w:t>
      </w:r>
      <w:r w:rsidR="00D51383">
        <w:rPr>
          <w:b/>
          <w:lang w:eastAsia="sv-SE"/>
        </w:rPr>
        <w:t xml:space="preserve">neighbouring/serving </w:t>
      </w:r>
      <w:r>
        <w:rPr>
          <w:b/>
          <w:lang w:eastAsia="sv-SE"/>
        </w:rPr>
        <w:t>cell centre, with in</w:t>
      </w:r>
      <w:r w:rsidRPr="005E2118">
        <w:rPr>
          <w:b/>
          <w:bCs/>
          <w:lang w:val="en-US"/>
        </w:rPr>
        <w:t>coming cells positively biased and receding cells negatively biased.</w:t>
      </w:r>
    </w:p>
    <w:p w14:paraId="760062A7" w14:textId="15EFF59A" w:rsidR="00F971E0" w:rsidRDefault="00F971E0" w:rsidP="00F971E0">
      <w:pPr>
        <w:ind w:left="1440" w:hanging="1440"/>
        <w:rPr>
          <w:b/>
          <w:bCs/>
          <w:lang w:val="en-US"/>
        </w:rPr>
      </w:pPr>
      <w:r>
        <w:rPr>
          <w:b/>
          <w:lang w:eastAsia="sv-SE"/>
        </w:rPr>
        <w:t>Proposal 3:</w:t>
      </w:r>
      <w:r>
        <w:rPr>
          <w:b/>
          <w:lang w:eastAsia="sv-SE"/>
        </w:rPr>
        <w:tab/>
        <w:t xml:space="preserve">For earth moving cell, the UE may use distance between UE and reference point to </w:t>
      </w:r>
      <w:r w:rsidR="004F559B">
        <w:rPr>
          <w:b/>
          <w:lang w:eastAsia="sv-SE"/>
        </w:rPr>
        <w:t>decide when to perform</w:t>
      </w:r>
      <w:r>
        <w:rPr>
          <w:b/>
          <w:lang w:eastAsia="sv-SE"/>
        </w:rPr>
        <w:t xml:space="preserve"> measurements on neighbouring cell.</w:t>
      </w:r>
    </w:p>
    <w:p w14:paraId="669310CA" w14:textId="20E3BD34" w:rsidR="00F76C2F" w:rsidRDefault="00D000BF" w:rsidP="00361068">
      <w:pPr>
        <w:rPr>
          <w:lang w:eastAsia="sv-SE"/>
        </w:rPr>
      </w:pPr>
      <w:r>
        <w:rPr>
          <w:lang w:eastAsia="sv-SE"/>
        </w:rPr>
        <w:t xml:space="preserve">A primary concern for </w:t>
      </w:r>
      <w:r w:rsidR="00361068">
        <w:rPr>
          <w:lang w:eastAsia="sv-SE"/>
        </w:rPr>
        <w:t xml:space="preserve">the location-based cell reselection method is that an RRC_IDLE UE may need to continuously </w:t>
      </w:r>
      <w:proofErr w:type="spellStart"/>
      <w:r w:rsidR="00361068">
        <w:rPr>
          <w:lang w:eastAsia="sv-SE"/>
        </w:rPr>
        <w:t>aquire</w:t>
      </w:r>
      <w:proofErr w:type="spellEnd"/>
      <w:r w:rsidR="00361068">
        <w:rPr>
          <w:lang w:eastAsia="sv-SE"/>
        </w:rPr>
        <w:t xml:space="preserve"> updated location information, which may result in excessive power consumption.</w:t>
      </w:r>
      <w:r w:rsidR="00220B29">
        <w:rPr>
          <w:lang w:eastAsia="sv-SE"/>
        </w:rPr>
        <w:t xml:space="preserve"> However, there are several ways to reduce the frequency of UE location information </w:t>
      </w:r>
      <w:r w:rsidR="001B7C07">
        <w:rPr>
          <w:lang w:eastAsia="sv-SE"/>
        </w:rPr>
        <w:t xml:space="preserve">acquisition. For example, the UE may only </w:t>
      </w:r>
      <w:proofErr w:type="spellStart"/>
      <w:r w:rsidR="001B7C07">
        <w:rPr>
          <w:lang w:eastAsia="sv-SE"/>
        </w:rPr>
        <w:t>aquire</w:t>
      </w:r>
      <w:proofErr w:type="spellEnd"/>
      <w:r w:rsidR="001B7C07">
        <w:rPr>
          <w:lang w:eastAsia="sv-SE"/>
        </w:rPr>
        <w:t xml:space="preserve"> </w:t>
      </w:r>
      <w:r w:rsidR="00B41F3F">
        <w:rPr>
          <w:lang w:eastAsia="sv-SE"/>
        </w:rPr>
        <w:t>location information if the current serving cell RSRP has fallen below a threshold</w:t>
      </w:r>
      <w:r w:rsidR="00580115">
        <w:rPr>
          <w:lang w:eastAsia="sv-SE"/>
        </w:rPr>
        <w:t>.</w:t>
      </w:r>
    </w:p>
    <w:p w14:paraId="672AE7FD" w14:textId="6B977C55" w:rsidR="002F175C" w:rsidRDefault="002F175C" w:rsidP="00361068">
      <w:pPr>
        <w:rPr>
          <w:lang w:eastAsia="sv-SE"/>
        </w:rPr>
      </w:pPr>
      <w:r>
        <w:rPr>
          <w:lang w:eastAsia="sv-SE"/>
        </w:rPr>
        <w:t>As a starting point</w:t>
      </w:r>
      <w:r w:rsidR="00733727">
        <w:rPr>
          <w:lang w:eastAsia="sv-SE"/>
        </w:rPr>
        <w:t>,</w:t>
      </w:r>
      <w:r>
        <w:rPr>
          <w:lang w:eastAsia="sv-SE"/>
        </w:rPr>
        <w:t xml:space="preserve"> a</w:t>
      </w:r>
      <w:r w:rsidR="004549A8">
        <w:rPr>
          <w:lang w:eastAsia="sv-SE"/>
        </w:rPr>
        <w:t xml:space="preserve">n agreement </w:t>
      </w:r>
      <w:proofErr w:type="gramStart"/>
      <w:r w:rsidR="004549A8">
        <w:rPr>
          <w:lang w:eastAsia="sv-SE"/>
        </w:rPr>
        <w:t>similar to</w:t>
      </w:r>
      <w:proofErr w:type="gramEnd"/>
      <w:r w:rsidR="004549A8">
        <w:rPr>
          <w:lang w:eastAsia="sv-SE"/>
        </w:rPr>
        <w:t xml:space="preserve"> the</w:t>
      </w:r>
      <w:r>
        <w:rPr>
          <w:lang w:eastAsia="sv-SE"/>
        </w:rPr>
        <w:t xml:space="preserve"> working</w:t>
      </w:r>
      <w:r w:rsidR="004549A8">
        <w:rPr>
          <w:lang w:eastAsia="sv-SE"/>
        </w:rPr>
        <w:t xml:space="preserve"> assumption for quasi-earth fixed cells</w:t>
      </w:r>
      <w:r w:rsidR="00733727">
        <w:rPr>
          <w:lang w:eastAsia="sv-SE"/>
        </w:rPr>
        <w:t xml:space="preserve"> may be made where the UE may use location assisted information</w:t>
      </w:r>
      <w:r w:rsidR="0028796D">
        <w:rPr>
          <w:lang w:eastAsia="sv-SE"/>
        </w:rPr>
        <w:t xml:space="preserve"> </w:t>
      </w:r>
      <w:r w:rsidR="0028796D" w:rsidRPr="0028796D">
        <w:rPr>
          <w:lang w:eastAsia="sv-SE"/>
        </w:rPr>
        <w:t>if UE has valid location information</w:t>
      </w:r>
      <w:r w:rsidR="00FA7911">
        <w:rPr>
          <w:lang w:eastAsia="sv-SE"/>
        </w:rPr>
        <w:t>. In this case,</w:t>
      </w:r>
      <w:r w:rsidR="0028796D" w:rsidRPr="0028796D">
        <w:rPr>
          <w:lang w:eastAsia="sv-SE"/>
        </w:rPr>
        <w:t xml:space="preserve"> location acquisition will not be triggered at UE side only for location assisted cell reselection.</w:t>
      </w:r>
    </w:p>
    <w:p w14:paraId="29B520AB" w14:textId="351514EA" w:rsidR="009B115F" w:rsidRPr="00175922" w:rsidRDefault="009B115F" w:rsidP="009B115F">
      <w:pPr>
        <w:ind w:left="1440" w:hanging="1440"/>
      </w:pPr>
      <w:r w:rsidRPr="00896393">
        <w:rPr>
          <w:b/>
          <w:bCs/>
          <w:lang w:eastAsia="sv-SE"/>
        </w:rPr>
        <w:t xml:space="preserve">Proposal </w:t>
      </w:r>
      <w:r w:rsidR="00F971E0">
        <w:rPr>
          <w:b/>
          <w:bCs/>
          <w:lang w:eastAsia="sv-SE"/>
        </w:rPr>
        <w:t>4</w:t>
      </w:r>
      <w:r w:rsidRPr="00896393">
        <w:rPr>
          <w:b/>
          <w:bCs/>
          <w:lang w:eastAsia="sv-SE"/>
        </w:rPr>
        <w:t>:</w:t>
      </w:r>
      <w:r w:rsidRPr="00896393">
        <w:rPr>
          <w:b/>
          <w:bCs/>
          <w:lang w:eastAsia="sv-SE"/>
        </w:rPr>
        <w:tab/>
      </w:r>
      <w:r w:rsidR="00370E1B" w:rsidRPr="00370E1B">
        <w:rPr>
          <w:b/>
          <w:bCs/>
          <w:lang w:eastAsia="sv-SE"/>
        </w:rPr>
        <w:t>Location assisted cell reselection</w:t>
      </w:r>
      <w:r w:rsidR="00370E1B">
        <w:rPr>
          <w:b/>
          <w:bCs/>
          <w:lang w:eastAsia="sv-SE"/>
        </w:rPr>
        <w:t xml:space="preserve"> is supported for earth-moving cells</w:t>
      </w:r>
      <w:r w:rsidR="00370E1B" w:rsidRPr="00370E1B">
        <w:rPr>
          <w:b/>
          <w:bCs/>
          <w:lang w:eastAsia="sv-SE"/>
        </w:rPr>
        <w:t xml:space="preserve"> </w:t>
      </w:r>
      <w:r w:rsidR="00F40139">
        <w:rPr>
          <w:b/>
          <w:bCs/>
          <w:lang w:eastAsia="sv-SE"/>
        </w:rPr>
        <w:t xml:space="preserve">at least </w:t>
      </w:r>
      <w:r w:rsidR="00370E1B" w:rsidRPr="00370E1B">
        <w:rPr>
          <w:b/>
          <w:bCs/>
          <w:lang w:eastAsia="sv-SE"/>
        </w:rPr>
        <w:t>if UE has valid location information, which means location acquisition will not be triggered at UE side only for location assisted cell reselection. FFS on the details.</w:t>
      </w:r>
    </w:p>
    <w:p w14:paraId="0B6D7D6F" w14:textId="77777777" w:rsidR="00214E6A" w:rsidRPr="004A1A95" w:rsidRDefault="00214E6A" w:rsidP="00214E6A">
      <w:pPr>
        <w:pStyle w:val="Heading1"/>
      </w:pPr>
      <w:r w:rsidRPr="004A1A95">
        <w:t>Conclusion</w:t>
      </w:r>
    </w:p>
    <w:p w14:paraId="66F0DF76" w14:textId="3B839257" w:rsidR="00E013C6" w:rsidRDefault="00214E6A" w:rsidP="00C6277A">
      <w:pPr>
        <w:tabs>
          <w:tab w:val="left" w:pos="0"/>
        </w:tabs>
      </w:pPr>
      <w:r>
        <w:t xml:space="preserve">In this contribution the following </w:t>
      </w:r>
      <w:r w:rsidR="00EB3A60">
        <w:t>proposals</w:t>
      </w:r>
      <w:r>
        <w:t xml:space="preserve"> were made concerning</w:t>
      </w:r>
      <w:r w:rsidR="009D1649">
        <w:t xml:space="preserve"> </w:t>
      </w:r>
      <w:r w:rsidR="00CE4B69">
        <w:t>location-</w:t>
      </w:r>
      <w:proofErr w:type="spellStart"/>
      <w:r w:rsidR="00CE4B69">
        <w:t>assited</w:t>
      </w:r>
      <w:proofErr w:type="spellEnd"/>
      <w:r w:rsidR="00CE4B69">
        <w:t xml:space="preserve"> cell reselection for earth moving cells in NTN</w:t>
      </w:r>
      <w:r w:rsidR="009E1CD8">
        <w:t>:</w:t>
      </w:r>
    </w:p>
    <w:p w14:paraId="39A33126" w14:textId="10AE80C7" w:rsidR="00CE4B69" w:rsidRPr="0090566C" w:rsidRDefault="00CE4B69" w:rsidP="00CE4B69">
      <w:pPr>
        <w:ind w:left="1440" w:hanging="1440"/>
        <w:rPr>
          <w:b/>
          <w:lang w:val="en-US" w:eastAsia="sv-SE"/>
        </w:rPr>
      </w:pPr>
      <w:r>
        <w:rPr>
          <w:b/>
          <w:lang w:eastAsia="sv-SE"/>
        </w:rPr>
        <w:t>Proposal 1:</w:t>
      </w:r>
      <w:r>
        <w:rPr>
          <w:b/>
          <w:lang w:eastAsia="sv-SE"/>
        </w:rPr>
        <w:tab/>
      </w:r>
      <w:r w:rsidRPr="0090566C">
        <w:rPr>
          <w:b/>
          <w:lang w:eastAsia="sv-SE"/>
        </w:rPr>
        <w:t xml:space="preserve">For </w:t>
      </w:r>
      <w:r>
        <w:rPr>
          <w:b/>
          <w:lang w:eastAsia="sv-SE"/>
        </w:rPr>
        <w:t xml:space="preserve">earth moving </w:t>
      </w:r>
      <w:r w:rsidRPr="0090566C">
        <w:rPr>
          <w:b/>
          <w:lang w:eastAsia="sv-SE"/>
        </w:rPr>
        <w:t>cell, the reference location of the cell (serving cell or the neighbo</w:t>
      </w:r>
      <w:r w:rsidR="00AA1DEA">
        <w:rPr>
          <w:b/>
          <w:lang w:eastAsia="sv-SE"/>
        </w:rPr>
        <w:t>u</w:t>
      </w:r>
      <w:r w:rsidRPr="0090566C">
        <w:rPr>
          <w:b/>
          <w:lang w:eastAsia="sv-SE"/>
        </w:rPr>
        <w:t>r cells) is broadcast in system information</w:t>
      </w:r>
      <w:r>
        <w:rPr>
          <w:b/>
          <w:lang w:eastAsia="sv-SE"/>
        </w:rPr>
        <w:t>.</w:t>
      </w:r>
    </w:p>
    <w:p w14:paraId="799F4878" w14:textId="4020DDD5" w:rsidR="00CE4B69" w:rsidRDefault="00CE4B69" w:rsidP="00CE4B69">
      <w:pPr>
        <w:ind w:left="1440" w:hanging="1440"/>
        <w:rPr>
          <w:b/>
          <w:bCs/>
          <w:lang w:val="en-US"/>
        </w:rPr>
      </w:pPr>
      <w:r>
        <w:rPr>
          <w:b/>
          <w:lang w:eastAsia="sv-SE"/>
        </w:rPr>
        <w:t>Proposal 2:</w:t>
      </w:r>
      <w:r>
        <w:rPr>
          <w:b/>
          <w:lang w:eastAsia="sv-SE"/>
        </w:rPr>
        <w:tab/>
        <w:t>For earth moving cell, cell reselection is biased proportional to relative distance between the UE and neighbouring/serving cell centre, with in</w:t>
      </w:r>
      <w:r w:rsidRPr="005E2118">
        <w:rPr>
          <w:b/>
          <w:bCs/>
          <w:lang w:val="en-US"/>
        </w:rPr>
        <w:t>coming cells positively biased and receding cells negatively biased.</w:t>
      </w:r>
    </w:p>
    <w:p w14:paraId="76F3BA9B" w14:textId="77777777" w:rsidR="00637829" w:rsidRDefault="00637829" w:rsidP="00637829">
      <w:pPr>
        <w:ind w:left="1440" w:hanging="1440"/>
        <w:rPr>
          <w:b/>
          <w:bCs/>
          <w:lang w:val="en-US"/>
        </w:rPr>
      </w:pPr>
      <w:r>
        <w:rPr>
          <w:b/>
          <w:lang w:eastAsia="sv-SE"/>
        </w:rPr>
        <w:lastRenderedPageBreak/>
        <w:t>Proposal 3:</w:t>
      </w:r>
      <w:r>
        <w:rPr>
          <w:b/>
          <w:lang w:eastAsia="sv-SE"/>
        </w:rPr>
        <w:tab/>
        <w:t>For earth moving cell, the UE may use distance between UE and reference point to decide when to perform measurements on neighbouring cell.</w:t>
      </w:r>
    </w:p>
    <w:p w14:paraId="50EB4473" w14:textId="3F75AA70" w:rsidR="009D1649" w:rsidRDefault="00CE4B69" w:rsidP="00CE4B69">
      <w:pPr>
        <w:ind w:left="1440" w:hanging="1440"/>
      </w:pPr>
      <w:r w:rsidRPr="00896393">
        <w:rPr>
          <w:b/>
          <w:bCs/>
          <w:lang w:eastAsia="sv-SE"/>
        </w:rPr>
        <w:t xml:space="preserve">Proposal </w:t>
      </w:r>
      <w:r w:rsidR="00F971E0">
        <w:rPr>
          <w:b/>
          <w:bCs/>
          <w:lang w:eastAsia="sv-SE"/>
        </w:rPr>
        <w:t>4</w:t>
      </w:r>
      <w:r w:rsidRPr="00896393">
        <w:rPr>
          <w:b/>
          <w:bCs/>
          <w:lang w:eastAsia="sv-SE"/>
        </w:rPr>
        <w:t>:</w:t>
      </w:r>
      <w:r w:rsidRPr="00896393">
        <w:rPr>
          <w:b/>
          <w:bCs/>
          <w:lang w:eastAsia="sv-SE"/>
        </w:rPr>
        <w:tab/>
      </w:r>
      <w:r w:rsidRPr="00370E1B">
        <w:rPr>
          <w:b/>
          <w:bCs/>
          <w:lang w:eastAsia="sv-SE"/>
        </w:rPr>
        <w:t>Location assisted cell reselection</w:t>
      </w:r>
      <w:r>
        <w:rPr>
          <w:b/>
          <w:bCs/>
          <w:lang w:eastAsia="sv-SE"/>
        </w:rPr>
        <w:t xml:space="preserve"> is supported for earth-moving cells</w:t>
      </w:r>
      <w:r w:rsidRPr="00370E1B">
        <w:rPr>
          <w:b/>
          <w:bCs/>
          <w:lang w:eastAsia="sv-SE"/>
        </w:rPr>
        <w:t xml:space="preserve"> </w:t>
      </w:r>
      <w:r>
        <w:rPr>
          <w:b/>
          <w:bCs/>
          <w:lang w:eastAsia="sv-SE"/>
        </w:rPr>
        <w:t xml:space="preserve">at least </w:t>
      </w:r>
      <w:r w:rsidRPr="00370E1B">
        <w:rPr>
          <w:b/>
          <w:bCs/>
          <w:lang w:eastAsia="sv-SE"/>
        </w:rPr>
        <w:t>if UE has valid location information, which means location acquisition will not be triggered at UE side only for location assisted cell reselection. FFS on the details.</w:t>
      </w:r>
    </w:p>
    <w:p w14:paraId="377E0382" w14:textId="6F20D4FF" w:rsidR="00214E6A" w:rsidRPr="0023165A" w:rsidRDefault="00214E6A" w:rsidP="00214E6A">
      <w:pPr>
        <w:pStyle w:val="Heading1"/>
      </w:pPr>
      <w:r w:rsidRPr="0023165A">
        <w:t>References</w:t>
      </w:r>
    </w:p>
    <w:p w14:paraId="78429062" w14:textId="261A4AC9" w:rsidR="00272F28" w:rsidRPr="00AE25B0" w:rsidRDefault="00E83493" w:rsidP="00BE6221">
      <w:pPr>
        <w:pStyle w:val="Reference"/>
        <w:tabs>
          <w:tab w:val="left" w:pos="567"/>
        </w:tabs>
      </w:pPr>
      <w:r w:rsidRPr="00AE25B0">
        <w:rPr>
          <w:rFonts w:cs="Arial"/>
          <w:szCs w:val="18"/>
          <w:lang w:val="en-US"/>
        </w:rPr>
        <w:t>R</w:t>
      </w:r>
      <w:r w:rsidR="00AE25B0" w:rsidRPr="00AE25B0">
        <w:rPr>
          <w:rFonts w:cs="Arial"/>
          <w:szCs w:val="18"/>
          <w:lang w:val="en-US"/>
        </w:rPr>
        <w:t xml:space="preserve">2-2100001 </w:t>
      </w:r>
      <w:r w:rsidR="00AE25B0" w:rsidRPr="00AE25B0">
        <w:rPr>
          <w:rFonts w:cs="Arial"/>
        </w:rPr>
        <w:t>Report of 3GPP TSG RAN WG2 meeting #112-e</w:t>
      </w:r>
    </w:p>
    <w:p w14:paraId="19332331" w14:textId="77777777" w:rsidR="00AE25B0" w:rsidRPr="00AE25B0" w:rsidRDefault="00AE25B0" w:rsidP="00AE25B0">
      <w:pPr>
        <w:pStyle w:val="Reference"/>
        <w:tabs>
          <w:tab w:val="left" w:pos="567"/>
        </w:tabs>
      </w:pPr>
      <w:r w:rsidRPr="00AE25B0">
        <w:t xml:space="preserve">R2-2106901 </w:t>
      </w:r>
      <w:r w:rsidRPr="00AE25B0">
        <w:rPr>
          <w:rFonts w:cs="Arial"/>
        </w:rPr>
        <w:t>Report of 3GPP TSG RAN WG2 meeting #114-e</w:t>
      </w:r>
    </w:p>
    <w:p w14:paraId="0EE6DCE1" w14:textId="7674AE39" w:rsidR="00E83493" w:rsidRPr="00AE25B0" w:rsidRDefault="00AE25B0" w:rsidP="00AE25B0">
      <w:pPr>
        <w:pStyle w:val="Reference"/>
        <w:tabs>
          <w:tab w:val="left" w:pos="567"/>
        </w:tabs>
      </w:pPr>
      <w:r w:rsidRPr="00AE25B0">
        <w:t>Draft_R2-115e_Meeting_Report_v1</w:t>
      </w:r>
    </w:p>
    <w:sectPr w:rsidR="00E83493" w:rsidRPr="00AE25B0">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00AB1" w14:textId="77777777" w:rsidR="003434F0" w:rsidRDefault="003434F0">
      <w:pPr>
        <w:spacing w:after="0"/>
      </w:pPr>
      <w:r>
        <w:separator/>
      </w:r>
    </w:p>
  </w:endnote>
  <w:endnote w:type="continuationSeparator" w:id="0">
    <w:p w14:paraId="74294F02" w14:textId="77777777" w:rsidR="003434F0" w:rsidRDefault="003434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B8859" w14:textId="77777777" w:rsidR="003434F0" w:rsidRDefault="003434F0">
      <w:pPr>
        <w:spacing w:after="0"/>
      </w:pPr>
      <w:r>
        <w:separator/>
      </w:r>
    </w:p>
  </w:footnote>
  <w:footnote w:type="continuationSeparator" w:id="0">
    <w:p w14:paraId="4ACC7C4C" w14:textId="77777777" w:rsidR="003434F0" w:rsidRDefault="003434F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40398C"/>
    <w:multiLevelType w:val="hybridMultilevel"/>
    <w:tmpl w:val="C57CD488"/>
    <w:lvl w:ilvl="0" w:tplc="9CF4D1DE">
      <w:start w:val="5"/>
      <w:numFmt w:val="decimal"/>
      <w:lvlText w:val="%1."/>
      <w:lvlJc w:val="left"/>
      <w:pPr>
        <w:ind w:left="360" w:hanging="360"/>
      </w:pPr>
      <w:rPr>
        <w:rFonts w:hint="default"/>
      </w:rPr>
    </w:lvl>
    <w:lvl w:ilvl="1" w:tplc="04090019" w:tentative="1">
      <w:start w:val="1"/>
      <w:numFmt w:val="lowerLetter"/>
      <w:lvlText w:val="%2."/>
      <w:lvlJc w:val="left"/>
      <w:pPr>
        <w:ind w:left="181" w:hanging="360"/>
      </w:pPr>
    </w:lvl>
    <w:lvl w:ilvl="2" w:tplc="0409001B" w:tentative="1">
      <w:start w:val="1"/>
      <w:numFmt w:val="lowerRoman"/>
      <w:lvlText w:val="%3."/>
      <w:lvlJc w:val="right"/>
      <w:pPr>
        <w:ind w:left="901" w:hanging="180"/>
      </w:pPr>
    </w:lvl>
    <w:lvl w:ilvl="3" w:tplc="0409000F" w:tentative="1">
      <w:start w:val="1"/>
      <w:numFmt w:val="decimal"/>
      <w:lvlText w:val="%4."/>
      <w:lvlJc w:val="left"/>
      <w:pPr>
        <w:ind w:left="1621" w:hanging="360"/>
      </w:pPr>
    </w:lvl>
    <w:lvl w:ilvl="4" w:tplc="04090019" w:tentative="1">
      <w:start w:val="1"/>
      <w:numFmt w:val="lowerLetter"/>
      <w:lvlText w:val="%5."/>
      <w:lvlJc w:val="left"/>
      <w:pPr>
        <w:ind w:left="2341" w:hanging="360"/>
      </w:pPr>
    </w:lvl>
    <w:lvl w:ilvl="5" w:tplc="0409001B" w:tentative="1">
      <w:start w:val="1"/>
      <w:numFmt w:val="lowerRoman"/>
      <w:lvlText w:val="%6."/>
      <w:lvlJc w:val="right"/>
      <w:pPr>
        <w:ind w:left="3061" w:hanging="180"/>
      </w:pPr>
    </w:lvl>
    <w:lvl w:ilvl="6" w:tplc="0409000F" w:tentative="1">
      <w:start w:val="1"/>
      <w:numFmt w:val="decimal"/>
      <w:lvlText w:val="%7."/>
      <w:lvlJc w:val="left"/>
      <w:pPr>
        <w:ind w:left="3781" w:hanging="360"/>
      </w:pPr>
    </w:lvl>
    <w:lvl w:ilvl="7" w:tplc="04090019" w:tentative="1">
      <w:start w:val="1"/>
      <w:numFmt w:val="lowerLetter"/>
      <w:lvlText w:val="%8."/>
      <w:lvlJc w:val="left"/>
      <w:pPr>
        <w:ind w:left="4501" w:hanging="360"/>
      </w:pPr>
    </w:lvl>
    <w:lvl w:ilvl="8" w:tplc="0409001B" w:tentative="1">
      <w:start w:val="1"/>
      <w:numFmt w:val="lowerRoman"/>
      <w:lvlText w:val="%9."/>
      <w:lvlJc w:val="right"/>
      <w:pPr>
        <w:ind w:left="5221" w:hanging="180"/>
      </w:pPr>
    </w:lvl>
  </w:abstractNum>
  <w:abstractNum w:abstractNumId="2"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1866BB"/>
    <w:multiLevelType w:val="hybridMultilevel"/>
    <w:tmpl w:val="C89468A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F91AD0"/>
    <w:multiLevelType w:val="multilevel"/>
    <w:tmpl w:val="AFB8D3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4D57D71"/>
    <w:multiLevelType w:val="hybridMultilevel"/>
    <w:tmpl w:val="5D4EE474"/>
    <w:lvl w:ilvl="0" w:tplc="92FA0876">
      <w:start w:val="1"/>
      <w:numFmt w:val="bullet"/>
      <w:lvlText w:val="-"/>
      <w:lvlJc w:val="left"/>
      <w:pPr>
        <w:ind w:left="360" w:hanging="360"/>
      </w:pPr>
      <w:rPr>
        <w:rFonts w:ascii="Times New Roman" w:eastAsia="Batang"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07E74BD7"/>
    <w:multiLevelType w:val="hybridMultilevel"/>
    <w:tmpl w:val="60BC98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E84F81"/>
    <w:multiLevelType w:val="hybridMultilevel"/>
    <w:tmpl w:val="BAB438AE"/>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772A53"/>
    <w:multiLevelType w:val="hybridMultilevel"/>
    <w:tmpl w:val="F9942444"/>
    <w:lvl w:ilvl="0" w:tplc="62B2A454">
      <w:start w:val="4"/>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252565A"/>
    <w:multiLevelType w:val="hybridMultilevel"/>
    <w:tmpl w:val="0B120056"/>
    <w:lvl w:ilvl="0" w:tplc="E72ABA64">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B84AF8"/>
    <w:multiLevelType w:val="hybridMultilevel"/>
    <w:tmpl w:val="9B14FF82"/>
    <w:lvl w:ilvl="0" w:tplc="3D1E0EEE">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37178D"/>
    <w:multiLevelType w:val="hybridMultilevel"/>
    <w:tmpl w:val="88E43446"/>
    <w:lvl w:ilvl="0" w:tplc="D7DCBE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EE11BC2"/>
    <w:multiLevelType w:val="hybridMultilevel"/>
    <w:tmpl w:val="0BB8023A"/>
    <w:lvl w:ilvl="0" w:tplc="62B2A454">
      <w:start w:val="4"/>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2521E41"/>
    <w:multiLevelType w:val="hybridMultilevel"/>
    <w:tmpl w:val="9A9280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4C36C17"/>
    <w:multiLevelType w:val="hybridMultilevel"/>
    <w:tmpl w:val="957C35F6"/>
    <w:lvl w:ilvl="0" w:tplc="62B2A454">
      <w:start w:val="4"/>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9AB22BD"/>
    <w:multiLevelType w:val="hybridMultilevel"/>
    <w:tmpl w:val="C3C4B35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D372898"/>
    <w:multiLevelType w:val="hybridMultilevel"/>
    <w:tmpl w:val="2B4EDC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E3E0D61"/>
    <w:multiLevelType w:val="hybridMultilevel"/>
    <w:tmpl w:val="E392D5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73655A"/>
    <w:multiLevelType w:val="hybridMultilevel"/>
    <w:tmpl w:val="064C1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BB5006"/>
    <w:multiLevelType w:val="hybridMultilevel"/>
    <w:tmpl w:val="5984B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1654B4"/>
    <w:multiLevelType w:val="hybridMultilevel"/>
    <w:tmpl w:val="05085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0E4752"/>
    <w:multiLevelType w:val="hybridMultilevel"/>
    <w:tmpl w:val="A8F667A0"/>
    <w:lvl w:ilvl="0" w:tplc="62B2A454">
      <w:start w:val="4"/>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442FB3"/>
    <w:multiLevelType w:val="hybridMultilevel"/>
    <w:tmpl w:val="2AAC63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06A2B69"/>
    <w:multiLevelType w:val="hybridMultilevel"/>
    <w:tmpl w:val="31AE6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6B6C46"/>
    <w:multiLevelType w:val="multilevel"/>
    <w:tmpl w:val="536B6C4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5472649F"/>
    <w:multiLevelType w:val="hybridMultilevel"/>
    <w:tmpl w:val="C366D2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9F6060"/>
    <w:multiLevelType w:val="hybridMultilevel"/>
    <w:tmpl w:val="20EC75EC"/>
    <w:lvl w:ilvl="0" w:tplc="3D1E0EEE">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6620A8"/>
    <w:multiLevelType w:val="hybridMultilevel"/>
    <w:tmpl w:val="FB84AE06"/>
    <w:lvl w:ilvl="0" w:tplc="A6187904">
      <w:start w:val="2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53A416E"/>
    <w:multiLevelType w:val="hybridMultilevel"/>
    <w:tmpl w:val="A92C8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AC13F8"/>
    <w:multiLevelType w:val="hybridMultilevel"/>
    <w:tmpl w:val="8264DE62"/>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877E4D"/>
    <w:multiLevelType w:val="hybridMultilevel"/>
    <w:tmpl w:val="F4726A9A"/>
    <w:lvl w:ilvl="0" w:tplc="171A7FA4">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8E6D60"/>
    <w:multiLevelType w:val="hybridMultilevel"/>
    <w:tmpl w:val="7200DD0C"/>
    <w:lvl w:ilvl="0" w:tplc="62B2A454">
      <w:start w:val="4"/>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E5635E1"/>
    <w:multiLevelType w:val="hybridMultilevel"/>
    <w:tmpl w:val="67A45804"/>
    <w:lvl w:ilvl="0" w:tplc="3D1E0EEE">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7606B5"/>
    <w:multiLevelType w:val="hybridMultilevel"/>
    <w:tmpl w:val="DF626CE0"/>
    <w:lvl w:ilvl="0" w:tplc="3D1E0EEE">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322049"/>
    <w:multiLevelType w:val="hybridMultilevel"/>
    <w:tmpl w:val="4A60A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9253E8"/>
    <w:multiLevelType w:val="hybridMultilevel"/>
    <w:tmpl w:val="70DE70DE"/>
    <w:lvl w:ilvl="0" w:tplc="9CF4D1DE">
      <w:start w:val="5"/>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2782F08"/>
    <w:multiLevelType w:val="hybridMultilevel"/>
    <w:tmpl w:val="461E42CC"/>
    <w:lvl w:ilvl="0" w:tplc="3D1E0EE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8E37B32"/>
    <w:multiLevelType w:val="hybridMultilevel"/>
    <w:tmpl w:val="F654B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
  </w:num>
  <w:num w:numId="2">
    <w:abstractNumId w:val="22"/>
  </w:num>
  <w:num w:numId="3">
    <w:abstractNumId w:val="24"/>
  </w:num>
  <w:num w:numId="4">
    <w:abstractNumId w:val="41"/>
  </w:num>
  <w:num w:numId="5">
    <w:abstractNumId w:val="10"/>
  </w:num>
  <w:num w:numId="6">
    <w:abstractNumId w:val="38"/>
  </w:num>
  <w:num w:numId="7">
    <w:abstractNumId w:val="25"/>
  </w:num>
  <w:num w:numId="8">
    <w:abstractNumId w:val="1"/>
  </w:num>
  <w:num w:numId="9">
    <w:abstractNumId w:val="32"/>
  </w:num>
  <w:num w:numId="10">
    <w:abstractNumId w:val="37"/>
  </w:num>
  <w:num w:numId="11">
    <w:abstractNumId w:val="19"/>
  </w:num>
  <w:num w:numId="12">
    <w:abstractNumId w:val="8"/>
  </w:num>
  <w:num w:numId="13">
    <w:abstractNumId w:val="12"/>
  </w:num>
  <w:num w:numId="14">
    <w:abstractNumId w:val="40"/>
  </w:num>
  <w:num w:numId="15">
    <w:abstractNumId w:val="0"/>
  </w:num>
  <w:num w:numId="16">
    <w:abstractNumId w:val="28"/>
  </w:num>
  <w:num w:numId="17">
    <w:abstractNumId w:val="18"/>
  </w:num>
  <w:num w:numId="18">
    <w:abstractNumId w:val="33"/>
  </w:num>
  <w:num w:numId="19">
    <w:abstractNumId w:val="21"/>
  </w:num>
  <w:num w:numId="20">
    <w:abstractNumId w:val="26"/>
  </w:num>
  <w:num w:numId="21">
    <w:abstractNumId w:val="5"/>
  </w:num>
  <w:num w:numId="22">
    <w:abstractNumId w:val="31"/>
  </w:num>
  <w:num w:numId="23">
    <w:abstractNumId w:val="17"/>
  </w:num>
  <w:num w:numId="24">
    <w:abstractNumId w:val="4"/>
  </w:num>
  <w:num w:numId="25">
    <w:abstractNumId w:val="15"/>
  </w:num>
  <w:num w:numId="26">
    <w:abstractNumId w:val="34"/>
  </w:num>
  <w:num w:numId="27">
    <w:abstractNumId w:val="14"/>
  </w:num>
  <w:num w:numId="28">
    <w:abstractNumId w:val="9"/>
  </w:num>
  <w:num w:numId="29">
    <w:abstractNumId w:val="13"/>
  </w:num>
  <w:num w:numId="30">
    <w:abstractNumId w:val="23"/>
  </w:num>
  <w:num w:numId="31">
    <w:abstractNumId w:val="2"/>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9"/>
  </w:num>
  <w:num w:numId="34">
    <w:abstractNumId w:val="36"/>
  </w:num>
  <w:num w:numId="35">
    <w:abstractNumId w:val="16"/>
  </w:num>
  <w:num w:numId="36">
    <w:abstractNumId w:val="29"/>
  </w:num>
  <w:num w:numId="37">
    <w:abstractNumId w:val="11"/>
  </w:num>
  <w:num w:numId="38">
    <w:abstractNumId w:val="7"/>
  </w:num>
  <w:num w:numId="39">
    <w:abstractNumId w:val="35"/>
  </w:num>
  <w:num w:numId="40">
    <w:abstractNumId w:val="20"/>
  </w:num>
  <w:num w:numId="41">
    <w:abstractNumId w:val="6"/>
  </w:num>
  <w:num w:numId="4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3AB4"/>
    <w:rsid w:val="00003D08"/>
    <w:rsid w:val="0000436B"/>
    <w:rsid w:val="000048DE"/>
    <w:rsid w:val="00004B6C"/>
    <w:rsid w:val="00005346"/>
    <w:rsid w:val="00005CF8"/>
    <w:rsid w:val="00011C89"/>
    <w:rsid w:val="000120D0"/>
    <w:rsid w:val="00013648"/>
    <w:rsid w:val="000137FE"/>
    <w:rsid w:val="000156CB"/>
    <w:rsid w:val="00016BC7"/>
    <w:rsid w:val="00017A5A"/>
    <w:rsid w:val="00021511"/>
    <w:rsid w:val="00021A53"/>
    <w:rsid w:val="000302A4"/>
    <w:rsid w:val="00032FB8"/>
    <w:rsid w:val="000340E6"/>
    <w:rsid w:val="00035F71"/>
    <w:rsid w:val="000376F0"/>
    <w:rsid w:val="00040136"/>
    <w:rsid w:val="00041B58"/>
    <w:rsid w:val="0004282A"/>
    <w:rsid w:val="0004345F"/>
    <w:rsid w:val="00044134"/>
    <w:rsid w:val="0004516E"/>
    <w:rsid w:val="000463A6"/>
    <w:rsid w:val="00047225"/>
    <w:rsid w:val="00050CCC"/>
    <w:rsid w:val="00052499"/>
    <w:rsid w:val="0005377A"/>
    <w:rsid w:val="000562C1"/>
    <w:rsid w:val="000600DC"/>
    <w:rsid w:val="0006093B"/>
    <w:rsid w:val="00061A47"/>
    <w:rsid w:val="000632CF"/>
    <w:rsid w:val="00064052"/>
    <w:rsid w:val="00064C6D"/>
    <w:rsid w:val="00065043"/>
    <w:rsid w:val="00065DE4"/>
    <w:rsid w:val="00065F0E"/>
    <w:rsid w:val="000674C7"/>
    <w:rsid w:val="00067C34"/>
    <w:rsid w:val="000704B3"/>
    <w:rsid w:val="00070917"/>
    <w:rsid w:val="00071DA6"/>
    <w:rsid w:val="000730CF"/>
    <w:rsid w:val="000764E1"/>
    <w:rsid w:val="00076A12"/>
    <w:rsid w:val="00080C7D"/>
    <w:rsid w:val="0008162A"/>
    <w:rsid w:val="00082A10"/>
    <w:rsid w:val="00084C21"/>
    <w:rsid w:val="0008570C"/>
    <w:rsid w:val="000858EB"/>
    <w:rsid w:val="00087327"/>
    <w:rsid w:val="0008793C"/>
    <w:rsid w:val="00087B7C"/>
    <w:rsid w:val="000912BF"/>
    <w:rsid w:val="00091494"/>
    <w:rsid w:val="000954D7"/>
    <w:rsid w:val="00095F01"/>
    <w:rsid w:val="00096BA3"/>
    <w:rsid w:val="000A0223"/>
    <w:rsid w:val="000A2503"/>
    <w:rsid w:val="000A2F75"/>
    <w:rsid w:val="000A514F"/>
    <w:rsid w:val="000A577C"/>
    <w:rsid w:val="000A6217"/>
    <w:rsid w:val="000A7743"/>
    <w:rsid w:val="000B0760"/>
    <w:rsid w:val="000B0EAB"/>
    <w:rsid w:val="000B0F29"/>
    <w:rsid w:val="000B2FE8"/>
    <w:rsid w:val="000B3CE8"/>
    <w:rsid w:val="000B3F22"/>
    <w:rsid w:val="000B4FEA"/>
    <w:rsid w:val="000B6B1E"/>
    <w:rsid w:val="000C2153"/>
    <w:rsid w:val="000C24FB"/>
    <w:rsid w:val="000C2520"/>
    <w:rsid w:val="000C2A5A"/>
    <w:rsid w:val="000C3FA9"/>
    <w:rsid w:val="000C5B54"/>
    <w:rsid w:val="000C684D"/>
    <w:rsid w:val="000D087E"/>
    <w:rsid w:val="000D21BC"/>
    <w:rsid w:val="000D3BAA"/>
    <w:rsid w:val="000D42E0"/>
    <w:rsid w:val="000D4867"/>
    <w:rsid w:val="000D64A5"/>
    <w:rsid w:val="000D75B1"/>
    <w:rsid w:val="000E05C9"/>
    <w:rsid w:val="000E07CB"/>
    <w:rsid w:val="000E3224"/>
    <w:rsid w:val="000E3F81"/>
    <w:rsid w:val="000E5991"/>
    <w:rsid w:val="000E5B7E"/>
    <w:rsid w:val="000E6305"/>
    <w:rsid w:val="000E6BA4"/>
    <w:rsid w:val="000E7256"/>
    <w:rsid w:val="000F153D"/>
    <w:rsid w:val="000F254E"/>
    <w:rsid w:val="000F379C"/>
    <w:rsid w:val="000F7AEB"/>
    <w:rsid w:val="00102266"/>
    <w:rsid w:val="00102382"/>
    <w:rsid w:val="001023F4"/>
    <w:rsid w:val="0010407C"/>
    <w:rsid w:val="00104ED9"/>
    <w:rsid w:val="00107820"/>
    <w:rsid w:val="0011292B"/>
    <w:rsid w:val="00113E4A"/>
    <w:rsid w:val="001148BC"/>
    <w:rsid w:val="001217FB"/>
    <w:rsid w:val="00123280"/>
    <w:rsid w:val="00123CFF"/>
    <w:rsid w:val="00124AEB"/>
    <w:rsid w:val="00126ADC"/>
    <w:rsid w:val="00131FE2"/>
    <w:rsid w:val="0013328F"/>
    <w:rsid w:val="00136B4E"/>
    <w:rsid w:val="00137BC4"/>
    <w:rsid w:val="001415EA"/>
    <w:rsid w:val="00143787"/>
    <w:rsid w:val="00145102"/>
    <w:rsid w:val="00146F34"/>
    <w:rsid w:val="00151090"/>
    <w:rsid w:val="001524D5"/>
    <w:rsid w:val="00154799"/>
    <w:rsid w:val="00155464"/>
    <w:rsid w:val="00156370"/>
    <w:rsid w:val="00163319"/>
    <w:rsid w:val="001637C7"/>
    <w:rsid w:val="00163FD2"/>
    <w:rsid w:val="00166085"/>
    <w:rsid w:val="00166C9B"/>
    <w:rsid w:val="00167E59"/>
    <w:rsid w:val="001707A1"/>
    <w:rsid w:val="00171DC6"/>
    <w:rsid w:val="001720D9"/>
    <w:rsid w:val="001721DC"/>
    <w:rsid w:val="00174724"/>
    <w:rsid w:val="00175922"/>
    <w:rsid w:val="00176137"/>
    <w:rsid w:val="0017657B"/>
    <w:rsid w:val="0017729F"/>
    <w:rsid w:val="001776B8"/>
    <w:rsid w:val="00180486"/>
    <w:rsid w:val="00180922"/>
    <w:rsid w:val="00180F3D"/>
    <w:rsid w:val="00182356"/>
    <w:rsid w:val="0018236F"/>
    <w:rsid w:val="00186265"/>
    <w:rsid w:val="00186AE3"/>
    <w:rsid w:val="00187A1B"/>
    <w:rsid w:val="001904EE"/>
    <w:rsid w:val="001923F0"/>
    <w:rsid w:val="001931FC"/>
    <w:rsid w:val="0019464A"/>
    <w:rsid w:val="001948DA"/>
    <w:rsid w:val="00195212"/>
    <w:rsid w:val="001972C2"/>
    <w:rsid w:val="0019733F"/>
    <w:rsid w:val="001A113C"/>
    <w:rsid w:val="001A14FA"/>
    <w:rsid w:val="001A1A27"/>
    <w:rsid w:val="001A257E"/>
    <w:rsid w:val="001A3221"/>
    <w:rsid w:val="001A65DD"/>
    <w:rsid w:val="001A6A72"/>
    <w:rsid w:val="001A6BF5"/>
    <w:rsid w:val="001A6C7A"/>
    <w:rsid w:val="001A78CB"/>
    <w:rsid w:val="001B20F4"/>
    <w:rsid w:val="001B233C"/>
    <w:rsid w:val="001B7C07"/>
    <w:rsid w:val="001B7F01"/>
    <w:rsid w:val="001C1110"/>
    <w:rsid w:val="001C2385"/>
    <w:rsid w:val="001C520A"/>
    <w:rsid w:val="001C5412"/>
    <w:rsid w:val="001C603A"/>
    <w:rsid w:val="001C6392"/>
    <w:rsid w:val="001C717C"/>
    <w:rsid w:val="001C77EC"/>
    <w:rsid w:val="001C7E3A"/>
    <w:rsid w:val="001D08F9"/>
    <w:rsid w:val="001D46EB"/>
    <w:rsid w:val="001D4C3A"/>
    <w:rsid w:val="001D5249"/>
    <w:rsid w:val="001D54D3"/>
    <w:rsid w:val="001D6AE7"/>
    <w:rsid w:val="001D6D3A"/>
    <w:rsid w:val="001D72AA"/>
    <w:rsid w:val="001D75A9"/>
    <w:rsid w:val="001D768F"/>
    <w:rsid w:val="001D7EE4"/>
    <w:rsid w:val="001D7F2C"/>
    <w:rsid w:val="001E19CA"/>
    <w:rsid w:val="001E50E8"/>
    <w:rsid w:val="001E5E58"/>
    <w:rsid w:val="001F19E9"/>
    <w:rsid w:val="001F2DD3"/>
    <w:rsid w:val="001F3C51"/>
    <w:rsid w:val="001F4A6E"/>
    <w:rsid w:val="001F4B81"/>
    <w:rsid w:val="001F4B8E"/>
    <w:rsid w:val="001F6244"/>
    <w:rsid w:val="001F7F4F"/>
    <w:rsid w:val="001F7F62"/>
    <w:rsid w:val="00201D43"/>
    <w:rsid w:val="00201F2D"/>
    <w:rsid w:val="002020F1"/>
    <w:rsid w:val="002042AF"/>
    <w:rsid w:val="002055B8"/>
    <w:rsid w:val="0020674D"/>
    <w:rsid w:val="0021076C"/>
    <w:rsid w:val="0021227B"/>
    <w:rsid w:val="002128AD"/>
    <w:rsid w:val="00212AA6"/>
    <w:rsid w:val="00212C40"/>
    <w:rsid w:val="00214E6A"/>
    <w:rsid w:val="00217CB7"/>
    <w:rsid w:val="00220B29"/>
    <w:rsid w:val="0022126E"/>
    <w:rsid w:val="00221501"/>
    <w:rsid w:val="00221578"/>
    <w:rsid w:val="00221BD7"/>
    <w:rsid w:val="002240CF"/>
    <w:rsid w:val="00225A04"/>
    <w:rsid w:val="00225B07"/>
    <w:rsid w:val="0022793E"/>
    <w:rsid w:val="0023165A"/>
    <w:rsid w:val="002326FA"/>
    <w:rsid w:val="00232820"/>
    <w:rsid w:val="00233038"/>
    <w:rsid w:val="00233DBB"/>
    <w:rsid w:val="00235591"/>
    <w:rsid w:val="002366BC"/>
    <w:rsid w:val="002368FB"/>
    <w:rsid w:val="00236A30"/>
    <w:rsid w:val="002375C8"/>
    <w:rsid w:val="0024034D"/>
    <w:rsid w:val="0024123C"/>
    <w:rsid w:val="00241858"/>
    <w:rsid w:val="0024211E"/>
    <w:rsid w:val="00243E94"/>
    <w:rsid w:val="002442DE"/>
    <w:rsid w:val="00244C54"/>
    <w:rsid w:val="00245F8D"/>
    <w:rsid w:val="00246D67"/>
    <w:rsid w:val="00247097"/>
    <w:rsid w:val="0024763F"/>
    <w:rsid w:val="002502C9"/>
    <w:rsid w:val="00250B8B"/>
    <w:rsid w:val="00251E49"/>
    <w:rsid w:val="00251F92"/>
    <w:rsid w:val="00253261"/>
    <w:rsid w:val="00254521"/>
    <w:rsid w:val="00254CE1"/>
    <w:rsid w:val="00254F05"/>
    <w:rsid w:val="00267AC4"/>
    <w:rsid w:val="00267CF0"/>
    <w:rsid w:val="00267E97"/>
    <w:rsid w:val="00271DCE"/>
    <w:rsid w:val="00272106"/>
    <w:rsid w:val="00272F28"/>
    <w:rsid w:val="00272F47"/>
    <w:rsid w:val="00273362"/>
    <w:rsid w:val="0027341F"/>
    <w:rsid w:val="00275768"/>
    <w:rsid w:val="00275ADA"/>
    <w:rsid w:val="00277A15"/>
    <w:rsid w:val="00277CCE"/>
    <w:rsid w:val="0028281D"/>
    <w:rsid w:val="00283B1C"/>
    <w:rsid w:val="0028535F"/>
    <w:rsid w:val="00286506"/>
    <w:rsid w:val="002868B0"/>
    <w:rsid w:val="0028778C"/>
    <w:rsid w:val="0028796D"/>
    <w:rsid w:val="00287E97"/>
    <w:rsid w:val="002902C2"/>
    <w:rsid w:val="00291CA8"/>
    <w:rsid w:val="00292A49"/>
    <w:rsid w:val="002953AD"/>
    <w:rsid w:val="00295ACB"/>
    <w:rsid w:val="002963A4"/>
    <w:rsid w:val="00296A96"/>
    <w:rsid w:val="002A07EB"/>
    <w:rsid w:val="002A2050"/>
    <w:rsid w:val="002A33C5"/>
    <w:rsid w:val="002A3922"/>
    <w:rsid w:val="002A3C68"/>
    <w:rsid w:val="002A5D66"/>
    <w:rsid w:val="002A7E1B"/>
    <w:rsid w:val="002B3A1A"/>
    <w:rsid w:val="002B5810"/>
    <w:rsid w:val="002B5926"/>
    <w:rsid w:val="002B65DD"/>
    <w:rsid w:val="002C0FA5"/>
    <w:rsid w:val="002C3BAD"/>
    <w:rsid w:val="002C4234"/>
    <w:rsid w:val="002C4C84"/>
    <w:rsid w:val="002C4FDD"/>
    <w:rsid w:val="002C6E1A"/>
    <w:rsid w:val="002C6FC7"/>
    <w:rsid w:val="002C7497"/>
    <w:rsid w:val="002D0B80"/>
    <w:rsid w:val="002D16E9"/>
    <w:rsid w:val="002D19F9"/>
    <w:rsid w:val="002D1BA6"/>
    <w:rsid w:val="002D22AF"/>
    <w:rsid w:val="002D3C8A"/>
    <w:rsid w:val="002D3DE4"/>
    <w:rsid w:val="002D4071"/>
    <w:rsid w:val="002D56B7"/>
    <w:rsid w:val="002D6B24"/>
    <w:rsid w:val="002D7336"/>
    <w:rsid w:val="002E002F"/>
    <w:rsid w:val="002E1B60"/>
    <w:rsid w:val="002E3DCA"/>
    <w:rsid w:val="002E4563"/>
    <w:rsid w:val="002E4ECD"/>
    <w:rsid w:val="002E7711"/>
    <w:rsid w:val="002E7BD4"/>
    <w:rsid w:val="002E7F7E"/>
    <w:rsid w:val="002F0434"/>
    <w:rsid w:val="002F129C"/>
    <w:rsid w:val="002F175C"/>
    <w:rsid w:val="002F1B2E"/>
    <w:rsid w:val="002F3704"/>
    <w:rsid w:val="002F3D63"/>
    <w:rsid w:val="002F61D0"/>
    <w:rsid w:val="002F667A"/>
    <w:rsid w:val="00301E0D"/>
    <w:rsid w:val="003024AF"/>
    <w:rsid w:val="00304082"/>
    <w:rsid w:val="00304162"/>
    <w:rsid w:val="003068D1"/>
    <w:rsid w:val="003077AA"/>
    <w:rsid w:val="00307D7F"/>
    <w:rsid w:val="0031018F"/>
    <w:rsid w:val="0031030C"/>
    <w:rsid w:val="00310836"/>
    <w:rsid w:val="00311052"/>
    <w:rsid w:val="00311B1E"/>
    <w:rsid w:val="003121FD"/>
    <w:rsid w:val="0031684F"/>
    <w:rsid w:val="00316A76"/>
    <w:rsid w:val="00316CEF"/>
    <w:rsid w:val="003172A3"/>
    <w:rsid w:val="00320692"/>
    <w:rsid w:val="00320F62"/>
    <w:rsid w:val="00322F6D"/>
    <w:rsid w:val="003235D7"/>
    <w:rsid w:val="00324BBA"/>
    <w:rsid w:val="00326093"/>
    <w:rsid w:val="00327911"/>
    <w:rsid w:val="00330B3E"/>
    <w:rsid w:val="00330C8F"/>
    <w:rsid w:val="00330DBB"/>
    <w:rsid w:val="00331B51"/>
    <w:rsid w:val="00333E9C"/>
    <w:rsid w:val="003349EB"/>
    <w:rsid w:val="00334E7B"/>
    <w:rsid w:val="003353EF"/>
    <w:rsid w:val="003434F0"/>
    <w:rsid w:val="0034371B"/>
    <w:rsid w:val="00343A73"/>
    <w:rsid w:val="00343A7A"/>
    <w:rsid w:val="00344303"/>
    <w:rsid w:val="00346189"/>
    <w:rsid w:val="00346AA5"/>
    <w:rsid w:val="00353FC2"/>
    <w:rsid w:val="00355A06"/>
    <w:rsid w:val="00355A1B"/>
    <w:rsid w:val="00356F5B"/>
    <w:rsid w:val="00357D99"/>
    <w:rsid w:val="00360911"/>
    <w:rsid w:val="00361068"/>
    <w:rsid w:val="00361A09"/>
    <w:rsid w:val="00362FAF"/>
    <w:rsid w:val="00363A57"/>
    <w:rsid w:val="00363CF0"/>
    <w:rsid w:val="00363DE9"/>
    <w:rsid w:val="00363F8F"/>
    <w:rsid w:val="003641EB"/>
    <w:rsid w:val="00365EBF"/>
    <w:rsid w:val="003662EC"/>
    <w:rsid w:val="003663AC"/>
    <w:rsid w:val="003668A7"/>
    <w:rsid w:val="003676E4"/>
    <w:rsid w:val="003707A4"/>
    <w:rsid w:val="00370E1B"/>
    <w:rsid w:val="00372F6E"/>
    <w:rsid w:val="00374FC1"/>
    <w:rsid w:val="00375A5D"/>
    <w:rsid w:val="00376607"/>
    <w:rsid w:val="00376F9F"/>
    <w:rsid w:val="00377562"/>
    <w:rsid w:val="003802EC"/>
    <w:rsid w:val="00380828"/>
    <w:rsid w:val="0038182B"/>
    <w:rsid w:val="00382086"/>
    <w:rsid w:val="003825BB"/>
    <w:rsid w:val="0038328B"/>
    <w:rsid w:val="003838C5"/>
    <w:rsid w:val="00383B67"/>
    <w:rsid w:val="00383D4F"/>
    <w:rsid w:val="003846D6"/>
    <w:rsid w:val="00384805"/>
    <w:rsid w:val="0038510E"/>
    <w:rsid w:val="0038596C"/>
    <w:rsid w:val="0038654A"/>
    <w:rsid w:val="00387AB5"/>
    <w:rsid w:val="00390416"/>
    <w:rsid w:val="0039218C"/>
    <w:rsid w:val="003924E9"/>
    <w:rsid w:val="00393711"/>
    <w:rsid w:val="00393FA6"/>
    <w:rsid w:val="00395405"/>
    <w:rsid w:val="003954D7"/>
    <w:rsid w:val="0039750E"/>
    <w:rsid w:val="003A1E6B"/>
    <w:rsid w:val="003A2818"/>
    <w:rsid w:val="003A2C98"/>
    <w:rsid w:val="003A4F40"/>
    <w:rsid w:val="003A57AD"/>
    <w:rsid w:val="003A6F94"/>
    <w:rsid w:val="003B1909"/>
    <w:rsid w:val="003B23ED"/>
    <w:rsid w:val="003B6DD3"/>
    <w:rsid w:val="003C038E"/>
    <w:rsid w:val="003C0A21"/>
    <w:rsid w:val="003C157F"/>
    <w:rsid w:val="003C30B2"/>
    <w:rsid w:val="003C4E90"/>
    <w:rsid w:val="003C55DA"/>
    <w:rsid w:val="003C7D43"/>
    <w:rsid w:val="003D2B16"/>
    <w:rsid w:val="003D59BB"/>
    <w:rsid w:val="003D7DCE"/>
    <w:rsid w:val="003E1038"/>
    <w:rsid w:val="003E2447"/>
    <w:rsid w:val="003E2ECA"/>
    <w:rsid w:val="003E5696"/>
    <w:rsid w:val="003E72B4"/>
    <w:rsid w:val="003E744F"/>
    <w:rsid w:val="003F12C9"/>
    <w:rsid w:val="003F3AF9"/>
    <w:rsid w:val="00401D49"/>
    <w:rsid w:val="0040383C"/>
    <w:rsid w:val="004040A2"/>
    <w:rsid w:val="00405534"/>
    <w:rsid w:val="00411172"/>
    <w:rsid w:val="004124E9"/>
    <w:rsid w:val="0041284A"/>
    <w:rsid w:val="00413DC7"/>
    <w:rsid w:val="00414026"/>
    <w:rsid w:val="0041454B"/>
    <w:rsid w:val="004151F7"/>
    <w:rsid w:val="004174C6"/>
    <w:rsid w:val="00417C65"/>
    <w:rsid w:val="00420657"/>
    <w:rsid w:val="0042455A"/>
    <w:rsid w:val="004248FA"/>
    <w:rsid w:val="00433AF8"/>
    <w:rsid w:val="00435F58"/>
    <w:rsid w:val="00436031"/>
    <w:rsid w:val="00437A3C"/>
    <w:rsid w:val="0044049B"/>
    <w:rsid w:val="00440C2E"/>
    <w:rsid w:val="00442888"/>
    <w:rsid w:val="004432D3"/>
    <w:rsid w:val="00443DC7"/>
    <w:rsid w:val="00444BB8"/>
    <w:rsid w:val="00444EE1"/>
    <w:rsid w:val="004478B6"/>
    <w:rsid w:val="00451022"/>
    <w:rsid w:val="0045137B"/>
    <w:rsid w:val="00451891"/>
    <w:rsid w:val="004549A8"/>
    <w:rsid w:val="00456988"/>
    <w:rsid w:val="00456C4A"/>
    <w:rsid w:val="00461DC9"/>
    <w:rsid w:val="00463C49"/>
    <w:rsid w:val="004660FD"/>
    <w:rsid w:val="00466B53"/>
    <w:rsid w:val="004677D3"/>
    <w:rsid w:val="00470765"/>
    <w:rsid w:val="00470D40"/>
    <w:rsid w:val="004718AB"/>
    <w:rsid w:val="00472ADB"/>
    <w:rsid w:val="00473B55"/>
    <w:rsid w:val="004741C0"/>
    <w:rsid w:val="00474D20"/>
    <w:rsid w:val="00476DE0"/>
    <w:rsid w:val="0048030C"/>
    <w:rsid w:val="0048034F"/>
    <w:rsid w:val="00481A89"/>
    <w:rsid w:val="00481AEB"/>
    <w:rsid w:val="0048544B"/>
    <w:rsid w:val="0049138F"/>
    <w:rsid w:val="00491E83"/>
    <w:rsid w:val="004924E0"/>
    <w:rsid w:val="004931C8"/>
    <w:rsid w:val="00497E52"/>
    <w:rsid w:val="004A0EA1"/>
    <w:rsid w:val="004A47EA"/>
    <w:rsid w:val="004A5DF4"/>
    <w:rsid w:val="004A6A30"/>
    <w:rsid w:val="004A6F17"/>
    <w:rsid w:val="004B2754"/>
    <w:rsid w:val="004B3D52"/>
    <w:rsid w:val="004B4A2A"/>
    <w:rsid w:val="004B5C78"/>
    <w:rsid w:val="004C2228"/>
    <w:rsid w:val="004C5A2D"/>
    <w:rsid w:val="004C5CC9"/>
    <w:rsid w:val="004C7C58"/>
    <w:rsid w:val="004D105A"/>
    <w:rsid w:val="004D15ED"/>
    <w:rsid w:val="004D171C"/>
    <w:rsid w:val="004D2467"/>
    <w:rsid w:val="004D2685"/>
    <w:rsid w:val="004D3504"/>
    <w:rsid w:val="004D581F"/>
    <w:rsid w:val="004D7BFE"/>
    <w:rsid w:val="004E00F9"/>
    <w:rsid w:val="004E08DF"/>
    <w:rsid w:val="004E5533"/>
    <w:rsid w:val="004E7675"/>
    <w:rsid w:val="004E7749"/>
    <w:rsid w:val="004E7C83"/>
    <w:rsid w:val="004F20AF"/>
    <w:rsid w:val="004F20F0"/>
    <w:rsid w:val="004F3A48"/>
    <w:rsid w:val="004F40B9"/>
    <w:rsid w:val="004F4C31"/>
    <w:rsid w:val="004F559B"/>
    <w:rsid w:val="005004EA"/>
    <w:rsid w:val="0050141D"/>
    <w:rsid w:val="00502944"/>
    <w:rsid w:val="00503C63"/>
    <w:rsid w:val="005040BC"/>
    <w:rsid w:val="00504909"/>
    <w:rsid w:val="00507F8F"/>
    <w:rsid w:val="00510562"/>
    <w:rsid w:val="005122A9"/>
    <w:rsid w:val="005131F6"/>
    <w:rsid w:val="00513A1B"/>
    <w:rsid w:val="00515955"/>
    <w:rsid w:val="00516388"/>
    <w:rsid w:val="00521D13"/>
    <w:rsid w:val="00524E62"/>
    <w:rsid w:val="0052583E"/>
    <w:rsid w:val="00531436"/>
    <w:rsid w:val="005316A3"/>
    <w:rsid w:val="00531FF1"/>
    <w:rsid w:val="00537273"/>
    <w:rsid w:val="005376CD"/>
    <w:rsid w:val="00540CE7"/>
    <w:rsid w:val="00541DD8"/>
    <w:rsid w:val="00543E27"/>
    <w:rsid w:val="00550E29"/>
    <w:rsid w:val="00551165"/>
    <w:rsid w:val="005513CD"/>
    <w:rsid w:val="00554C02"/>
    <w:rsid w:val="00555C85"/>
    <w:rsid w:val="00560653"/>
    <w:rsid w:val="005613BE"/>
    <w:rsid w:val="00561992"/>
    <w:rsid w:val="00564301"/>
    <w:rsid w:val="005658A7"/>
    <w:rsid w:val="00566FA9"/>
    <w:rsid w:val="00567238"/>
    <w:rsid w:val="00567C76"/>
    <w:rsid w:val="00570D00"/>
    <w:rsid w:val="00572179"/>
    <w:rsid w:val="005760EE"/>
    <w:rsid w:val="00576BD0"/>
    <w:rsid w:val="00576F8B"/>
    <w:rsid w:val="0057728D"/>
    <w:rsid w:val="00580115"/>
    <w:rsid w:val="00580326"/>
    <w:rsid w:val="00580F8E"/>
    <w:rsid w:val="00581DAC"/>
    <w:rsid w:val="00581E12"/>
    <w:rsid w:val="005833B7"/>
    <w:rsid w:val="00583A89"/>
    <w:rsid w:val="00583F54"/>
    <w:rsid w:val="00584F43"/>
    <w:rsid w:val="00585A3C"/>
    <w:rsid w:val="005871CF"/>
    <w:rsid w:val="00587AB0"/>
    <w:rsid w:val="00590DF1"/>
    <w:rsid w:val="00591C2F"/>
    <w:rsid w:val="00592292"/>
    <w:rsid w:val="00592308"/>
    <w:rsid w:val="005958E1"/>
    <w:rsid w:val="005A0F76"/>
    <w:rsid w:val="005A1402"/>
    <w:rsid w:val="005A26C3"/>
    <w:rsid w:val="005A29BD"/>
    <w:rsid w:val="005A4853"/>
    <w:rsid w:val="005A734D"/>
    <w:rsid w:val="005B0D4D"/>
    <w:rsid w:val="005B29E0"/>
    <w:rsid w:val="005B41B6"/>
    <w:rsid w:val="005B5B7D"/>
    <w:rsid w:val="005B5D51"/>
    <w:rsid w:val="005B652F"/>
    <w:rsid w:val="005C001C"/>
    <w:rsid w:val="005C080A"/>
    <w:rsid w:val="005C0F02"/>
    <w:rsid w:val="005C1DEF"/>
    <w:rsid w:val="005C47D7"/>
    <w:rsid w:val="005C595E"/>
    <w:rsid w:val="005C7D1C"/>
    <w:rsid w:val="005D07CC"/>
    <w:rsid w:val="005D0C23"/>
    <w:rsid w:val="005D307A"/>
    <w:rsid w:val="005D3700"/>
    <w:rsid w:val="005D65FC"/>
    <w:rsid w:val="005D7444"/>
    <w:rsid w:val="005E0F77"/>
    <w:rsid w:val="005E100B"/>
    <w:rsid w:val="005E1FB4"/>
    <w:rsid w:val="005E3847"/>
    <w:rsid w:val="005E38C4"/>
    <w:rsid w:val="005E40AC"/>
    <w:rsid w:val="005F0535"/>
    <w:rsid w:val="005F15E8"/>
    <w:rsid w:val="005F19A7"/>
    <w:rsid w:val="005F19B9"/>
    <w:rsid w:val="005F4E02"/>
    <w:rsid w:val="005F6E42"/>
    <w:rsid w:val="00600586"/>
    <w:rsid w:val="0060178A"/>
    <w:rsid w:val="00601917"/>
    <w:rsid w:val="006019EA"/>
    <w:rsid w:val="006050A2"/>
    <w:rsid w:val="006061FC"/>
    <w:rsid w:val="00606EA5"/>
    <w:rsid w:val="0060777D"/>
    <w:rsid w:val="00607B22"/>
    <w:rsid w:val="00614706"/>
    <w:rsid w:val="00615857"/>
    <w:rsid w:val="006213D5"/>
    <w:rsid w:val="0062428D"/>
    <w:rsid w:val="00624B03"/>
    <w:rsid w:val="00624C90"/>
    <w:rsid w:val="00626355"/>
    <w:rsid w:val="006263C2"/>
    <w:rsid w:val="00630352"/>
    <w:rsid w:val="006307BC"/>
    <w:rsid w:val="006320A2"/>
    <w:rsid w:val="006326A5"/>
    <w:rsid w:val="00633507"/>
    <w:rsid w:val="00633636"/>
    <w:rsid w:val="00635364"/>
    <w:rsid w:val="006368BD"/>
    <w:rsid w:val="00637829"/>
    <w:rsid w:val="006402B7"/>
    <w:rsid w:val="00640849"/>
    <w:rsid w:val="00641269"/>
    <w:rsid w:val="0064231B"/>
    <w:rsid w:val="00643E13"/>
    <w:rsid w:val="00643F2D"/>
    <w:rsid w:val="00644409"/>
    <w:rsid w:val="00645BBC"/>
    <w:rsid w:val="0064612A"/>
    <w:rsid w:val="00647F06"/>
    <w:rsid w:val="0065194F"/>
    <w:rsid w:val="00652A9F"/>
    <w:rsid w:val="006559BB"/>
    <w:rsid w:val="0065709C"/>
    <w:rsid w:val="00661149"/>
    <w:rsid w:val="00661446"/>
    <w:rsid w:val="006627CA"/>
    <w:rsid w:val="00662C16"/>
    <w:rsid w:val="00665EFC"/>
    <w:rsid w:val="00666580"/>
    <w:rsid w:val="00667978"/>
    <w:rsid w:val="00667FFE"/>
    <w:rsid w:val="00670239"/>
    <w:rsid w:val="00671C3D"/>
    <w:rsid w:val="00672E9D"/>
    <w:rsid w:val="00673169"/>
    <w:rsid w:val="0067414F"/>
    <w:rsid w:val="006743DB"/>
    <w:rsid w:val="00674B03"/>
    <w:rsid w:val="00676E80"/>
    <w:rsid w:val="006777B3"/>
    <w:rsid w:val="006779C9"/>
    <w:rsid w:val="00677AE7"/>
    <w:rsid w:val="00680338"/>
    <w:rsid w:val="0068044C"/>
    <w:rsid w:val="00680853"/>
    <w:rsid w:val="0068292B"/>
    <w:rsid w:val="00682D6D"/>
    <w:rsid w:val="00683C1B"/>
    <w:rsid w:val="006843CB"/>
    <w:rsid w:val="0068509D"/>
    <w:rsid w:val="006875FC"/>
    <w:rsid w:val="006902AE"/>
    <w:rsid w:val="0069102C"/>
    <w:rsid w:val="006923A8"/>
    <w:rsid w:val="00693F36"/>
    <w:rsid w:val="00693F63"/>
    <w:rsid w:val="006953DC"/>
    <w:rsid w:val="00695F74"/>
    <w:rsid w:val="006967C5"/>
    <w:rsid w:val="0069738C"/>
    <w:rsid w:val="00697E1B"/>
    <w:rsid w:val="006A2404"/>
    <w:rsid w:val="006A2532"/>
    <w:rsid w:val="006A27BC"/>
    <w:rsid w:val="006A4787"/>
    <w:rsid w:val="006A5B7C"/>
    <w:rsid w:val="006A6A1E"/>
    <w:rsid w:val="006A6BD1"/>
    <w:rsid w:val="006A7047"/>
    <w:rsid w:val="006A7ADE"/>
    <w:rsid w:val="006B1003"/>
    <w:rsid w:val="006B1D68"/>
    <w:rsid w:val="006B23AC"/>
    <w:rsid w:val="006B2CFE"/>
    <w:rsid w:val="006B3075"/>
    <w:rsid w:val="006B4289"/>
    <w:rsid w:val="006B4D68"/>
    <w:rsid w:val="006B61C5"/>
    <w:rsid w:val="006C34CE"/>
    <w:rsid w:val="006C3746"/>
    <w:rsid w:val="006C49A6"/>
    <w:rsid w:val="006C6A24"/>
    <w:rsid w:val="006C7FA6"/>
    <w:rsid w:val="006D1571"/>
    <w:rsid w:val="006D384F"/>
    <w:rsid w:val="006D57D7"/>
    <w:rsid w:val="006D62DE"/>
    <w:rsid w:val="006D6352"/>
    <w:rsid w:val="006D6959"/>
    <w:rsid w:val="006D6CA9"/>
    <w:rsid w:val="006D715A"/>
    <w:rsid w:val="006D7835"/>
    <w:rsid w:val="006D7903"/>
    <w:rsid w:val="006E30DB"/>
    <w:rsid w:val="006E7076"/>
    <w:rsid w:val="006E7225"/>
    <w:rsid w:val="006F1379"/>
    <w:rsid w:val="006F4C33"/>
    <w:rsid w:val="006F4CC9"/>
    <w:rsid w:val="006F5414"/>
    <w:rsid w:val="006F608B"/>
    <w:rsid w:val="006F6CA4"/>
    <w:rsid w:val="00700637"/>
    <w:rsid w:val="007018BB"/>
    <w:rsid w:val="0070274C"/>
    <w:rsid w:val="00710223"/>
    <w:rsid w:val="007104B6"/>
    <w:rsid w:val="00710564"/>
    <w:rsid w:val="00710688"/>
    <w:rsid w:val="00711852"/>
    <w:rsid w:val="00711F10"/>
    <w:rsid w:val="00712198"/>
    <w:rsid w:val="007142B9"/>
    <w:rsid w:val="007144B3"/>
    <w:rsid w:val="00720F1B"/>
    <w:rsid w:val="007213A5"/>
    <w:rsid w:val="00721A2C"/>
    <w:rsid w:val="00724626"/>
    <w:rsid w:val="007268A1"/>
    <w:rsid w:val="00727935"/>
    <w:rsid w:val="00727C88"/>
    <w:rsid w:val="00730428"/>
    <w:rsid w:val="00731354"/>
    <w:rsid w:val="0073314F"/>
    <w:rsid w:val="00733580"/>
    <w:rsid w:val="00733727"/>
    <w:rsid w:val="00734D0C"/>
    <w:rsid w:val="00736037"/>
    <w:rsid w:val="00737394"/>
    <w:rsid w:val="00737E53"/>
    <w:rsid w:val="00741EFE"/>
    <w:rsid w:val="0074243D"/>
    <w:rsid w:val="00742BD8"/>
    <w:rsid w:val="00743880"/>
    <w:rsid w:val="00745CDD"/>
    <w:rsid w:val="00745DBD"/>
    <w:rsid w:val="00745E52"/>
    <w:rsid w:val="00746ED9"/>
    <w:rsid w:val="00747236"/>
    <w:rsid w:val="007505C6"/>
    <w:rsid w:val="00756149"/>
    <w:rsid w:val="007578A1"/>
    <w:rsid w:val="00757E5A"/>
    <w:rsid w:val="0076184E"/>
    <w:rsid w:val="0076210C"/>
    <w:rsid w:val="00763542"/>
    <w:rsid w:val="00763DB1"/>
    <w:rsid w:val="00764405"/>
    <w:rsid w:val="0076583E"/>
    <w:rsid w:val="00765B0C"/>
    <w:rsid w:val="00766088"/>
    <w:rsid w:val="0076685C"/>
    <w:rsid w:val="00766A77"/>
    <w:rsid w:val="00766B29"/>
    <w:rsid w:val="00766FE6"/>
    <w:rsid w:val="007678FE"/>
    <w:rsid w:val="00770A26"/>
    <w:rsid w:val="00771A4A"/>
    <w:rsid w:val="00774669"/>
    <w:rsid w:val="00776C91"/>
    <w:rsid w:val="00777798"/>
    <w:rsid w:val="0078079B"/>
    <w:rsid w:val="007818F5"/>
    <w:rsid w:val="00781FB3"/>
    <w:rsid w:val="00782864"/>
    <w:rsid w:val="0078453E"/>
    <w:rsid w:val="00785D81"/>
    <w:rsid w:val="00786E88"/>
    <w:rsid w:val="007904CC"/>
    <w:rsid w:val="00790653"/>
    <w:rsid w:val="00790FC8"/>
    <w:rsid w:val="007915C6"/>
    <w:rsid w:val="00791B95"/>
    <w:rsid w:val="00792234"/>
    <w:rsid w:val="007961E5"/>
    <w:rsid w:val="00797ADB"/>
    <w:rsid w:val="007A0BC6"/>
    <w:rsid w:val="007A10D0"/>
    <w:rsid w:val="007A175B"/>
    <w:rsid w:val="007A1A9C"/>
    <w:rsid w:val="007A1F64"/>
    <w:rsid w:val="007A232B"/>
    <w:rsid w:val="007A6564"/>
    <w:rsid w:val="007A7F43"/>
    <w:rsid w:val="007B0AC6"/>
    <w:rsid w:val="007B18BB"/>
    <w:rsid w:val="007B1F04"/>
    <w:rsid w:val="007B4675"/>
    <w:rsid w:val="007B494C"/>
    <w:rsid w:val="007B4EAD"/>
    <w:rsid w:val="007B7F79"/>
    <w:rsid w:val="007C06C5"/>
    <w:rsid w:val="007C1974"/>
    <w:rsid w:val="007C1BFB"/>
    <w:rsid w:val="007C1FF7"/>
    <w:rsid w:val="007C2767"/>
    <w:rsid w:val="007C279E"/>
    <w:rsid w:val="007C36E3"/>
    <w:rsid w:val="007C529F"/>
    <w:rsid w:val="007C7C5F"/>
    <w:rsid w:val="007C7E07"/>
    <w:rsid w:val="007D15AB"/>
    <w:rsid w:val="007D2934"/>
    <w:rsid w:val="007D500B"/>
    <w:rsid w:val="007D5ED7"/>
    <w:rsid w:val="007D6034"/>
    <w:rsid w:val="007D62CB"/>
    <w:rsid w:val="007D6850"/>
    <w:rsid w:val="007E5E05"/>
    <w:rsid w:val="007E6B51"/>
    <w:rsid w:val="007E777A"/>
    <w:rsid w:val="007F118F"/>
    <w:rsid w:val="007F2947"/>
    <w:rsid w:val="007F3E48"/>
    <w:rsid w:val="00800F41"/>
    <w:rsid w:val="0080198F"/>
    <w:rsid w:val="0080295A"/>
    <w:rsid w:val="00805919"/>
    <w:rsid w:val="00807EF6"/>
    <w:rsid w:val="008129C9"/>
    <w:rsid w:val="00812A68"/>
    <w:rsid w:val="008160B1"/>
    <w:rsid w:val="008167F5"/>
    <w:rsid w:val="008177C1"/>
    <w:rsid w:val="00821B79"/>
    <w:rsid w:val="00822A85"/>
    <w:rsid w:val="008245C5"/>
    <w:rsid w:val="00824A3C"/>
    <w:rsid w:val="008268F4"/>
    <w:rsid w:val="00830A7B"/>
    <w:rsid w:val="00832625"/>
    <w:rsid w:val="00832F77"/>
    <w:rsid w:val="0083320F"/>
    <w:rsid w:val="0083350C"/>
    <w:rsid w:val="0083457C"/>
    <w:rsid w:val="00835CB1"/>
    <w:rsid w:val="0083617D"/>
    <w:rsid w:val="0083680C"/>
    <w:rsid w:val="008402FA"/>
    <w:rsid w:val="00841C4A"/>
    <w:rsid w:val="008438A4"/>
    <w:rsid w:val="00844E2D"/>
    <w:rsid w:val="0084744E"/>
    <w:rsid w:val="0084760F"/>
    <w:rsid w:val="00847812"/>
    <w:rsid w:val="00853B46"/>
    <w:rsid w:val="00853ED3"/>
    <w:rsid w:val="0085541A"/>
    <w:rsid w:val="0085703E"/>
    <w:rsid w:val="00861639"/>
    <w:rsid w:val="00862199"/>
    <w:rsid w:val="00870AC0"/>
    <w:rsid w:val="00873478"/>
    <w:rsid w:val="00874A14"/>
    <w:rsid w:val="00875166"/>
    <w:rsid w:val="00876468"/>
    <w:rsid w:val="008764DF"/>
    <w:rsid w:val="00876AAB"/>
    <w:rsid w:val="00882635"/>
    <w:rsid w:val="00883E3C"/>
    <w:rsid w:val="008859D6"/>
    <w:rsid w:val="008860B5"/>
    <w:rsid w:val="00886A08"/>
    <w:rsid w:val="00887576"/>
    <w:rsid w:val="00890E2D"/>
    <w:rsid w:val="00892933"/>
    <w:rsid w:val="0089601F"/>
    <w:rsid w:val="00896393"/>
    <w:rsid w:val="00896B05"/>
    <w:rsid w:val="00897357"/>
    <w:rsid w:val="008A07ED"/>
    <w:rsid w:val="008A12A0"/>
    <w:rsid w:val="008A1397"/>
    <w:rsid w:val="008A1ACE"/>
    <w:rsid w:val="008A2D81"/>
    <w:rsid w:val="008A3045"/>
    <w:rsid w:val="008A3A1A"/>
    <w:rsid w:val="008A5794"/>
    <w:rsid w:val="008B05BD"/>
    <w:rsid w:val="008B3545"/>
    <w:rsid w:val="008B5C24"/>
    <w:rsid w:val="008B7377"/>
    <w:rsid w:val="008C05AD"/>
    <w:rsid w:val="008C19F6"/>
    <w:rsid w:val="008C3013"/>
    <w:rsid w:val="008C37C1"/>
    <w:rsid w:val="008C628E"/>
    <w:rsid w:val="008C743B"/>
    <w:rsid w:val="008C791A"/>
    <w:rsid w:val="008D01D0"/>
    <w:rsid w:val="008D179E"/>
    <w:rsid w:val="008D1C9B"/>
    <w:rsid w:val="008D4275"/>
    <w:rsid w:val="008D600C"/>
    <w:rsid w:val="008E1E37"/>
    <w:rsid w:val="008E3E63"/>
    <w:rsid w:val="008E42A1"/>
    <w:rsid w:val="008E7A20"/>
    <w:rsid w:val="008F1AB0"/>
    <w:rsid w:val="008F1ABF"/>
    <w:rsid w:val="008F2892"/>
    <w:rsid w:val="008F30C6"/>
    <w:rsid w:val="008F3FAA"/>
    <w:rsid w:val="008F4317"/>
    <w:rsid w:val="008F4977"/>
    <w:rsid w:val="008F5394"/>
    <w:rsid w:val="00900EB8"/>
    <w:rsid w:val="00900F8E"/>
    <w:rsid w:val="0090273E"/>
    <w:rsid w:val="0090566C"/>
    <w:rsid w:val="00906147"/>
    <w:rsid w:val="00906B1D"/>
    <w:rsid w:val="00906BC8"/>
    <w:rsid w:val="00910CEF"/>
    <w:rsid w:val="00911821"/>
    <w:rsid w:val="00911B4E"/>
    <w:rsid w:val="0091278E"/>
    <w:rsid w:val="00912E01"/>
    <w:rsid w:val="00913B20"/>
    <w:rsid w:val="0091532D"/>
    <w:rsid w:val="00916549"/>
    <w:rsid w:val="00917E55"/>
    <w:rsid w:val="009216F9"/>
    <w:rsid w:val="009219F5"/>
    <w:rsid w:val="00922930"/>
    <w:rsid w:val="00925312"/>
    <w:rsid w:val="0092562B"/>
    <w:rsid w:val="00925A42"/>
    <w:rsid w:val="00925DD9"/>
    <w:rsid w:val="00925F39"/>
    <w:rsid w:val="00927156"/>
    <w:rsid w:val="009274D2"/>
    <w:rsid w:val="009275B3"/>
    <w:rsid w:val="00927EB5"/>
    <w:rsid w:val="00930CFF"/>
    <w:rsid w:val="0093171D"/>
    <w:rsid w:val="009327A4"/>
    <w:rsid w:val="00932C8D"/>
    <w:rsid w:val="009339C3"/>
    <w:rsid w:val="009348B6"/>
    <w:rsid w:val="0093539A"/>
    <w:rsid w:val="00937B63"/>
    <w:rsid w:val="00940663"/>
    <w:rsid w:val="00940B13"/>
    <w:rsid w:val="00940B67"/>
    <w:rsid w:val="00941921"/>
    <w:rsid w:val="00942192"/>
    <w:rsid w:val="009423E4"/>
    <w:rsid w:val="00947838"/>
    <w:rsid w:val="009506DB"/>
    <w:rsid w:val="00951A14"/>
    <w:rsid w:val="009540A1"/>
    <w:rsid w:val="0095481B"/>
    <w:rsid w:val="009548FD"/>
    <w:rsid w:val="009553BB"/>
    <w:rsid w:val="00963CA9"/>
    <w:rsid w:val="00963EDC"/>
    <w:rsid w:val="00964A7F"/>
    <w:rsid w:val="00965931"/>
    <w:rsid w:val="00966F38"/>
    <w:rsid w:val="009675A0"/>
    <w:rsid w:val="009727D5"/>
    <w:rsid w:val="00972F37"/>
    <w:rsid w:val="00974F0F"/>
    <w:rsid w:val="00976381"/>
    <w:rsid w:val="0097763C"/>
    <w:rsid w:val="00977ACC"/>
    <w:rsid w:val="00977B50"/>
    <w:rsid w:val="009801B0"/>
    <w:rsid w:val="00980885"/>
    <w:rsid w:val="00982A2D"/>
    <w:rsid w:val="00985A06"/>
    <w:rsid w:val="00987531"/>
    <w:rsid w:val="009906B0"/>
    <w:rsid w:val="00990775"/>
    <w:rsid w:val="0099095E"/>
    <w:rsid w:val="009924EE"/>
    <w:rsid w:val="00993793"/>
    <w:rsid w:val="009958DC"/>
    <w:rsid w:val="009A0E16"/>
    <w:rsid w:val="009A266D"/>
    <w:rsid w:val="009A352D"/>
    <w:rsid w:val="009A3B85"/>
    <w:rsid w:val="009A4C82"/>
    <w:rsid w:val="009B04AB"/>
    <w:rsid w:val="009B0541"/>
    <w:rsid w:val="009B0548"/>
    <w:rsid w:val="009B115F"/>
    <w:rsid w:val="009B12C2"/>
    <w:rsid w:val="009B1BAF"/>
    <w:rsid w:val="009B7CED"/>
    <w:rsid w:val="009C10D5"/>
    <w:rsid w:val="009C1DE2"/>
    <w:rsid w:val="009C2976"/>
    <w:rsid w:val="009C2F4D"/>
    <w:rsid w:val="009C3DEF"/>
    <w:rsid w:val="009C3F1D"/>
    <w:rsid w:val="009C41ED"/>
    <w:rsid w:val="009C5156"/>
    <w:rsid w:val="009C5AF4"/>
    <w:rsid w:val="009C6337"/>
    <w:rsid w:val="009C6A36"/>
    <w:rsid w:val="009C7B97"/>
    <w:rsid w:val="009D1649"/>
    <w:rsid w:val="009D1A15"/>
    <w:rsid w:val="009D27EA"/>
    <w:rsid w:val="009D5CF3"/>
    <w:rsid w:val="009D6DCA"/>
    <w:rsid w:val="009E0E02"/>
    <w:rsid w:val="009E1CD8"/>
    <w:rsid w:val="009E22B5"/>
    <w:rsid w:val="009E3624"/>
    <w:rsid w:val="009E39C1"/>
    <w:rsid w:val="009E53AA"/>
    <w:rsid w:val="009F0CBF"/>
    <w:rsid w:val="009F3AAF"/>
    <w:rsid w:val="00A004A0"/>
    <w:rsid w:val="00A01BA0"/>
    <w:rsid w:val="00A05FA7"/>
    <w:rsid w:val="00A05FF0"/>
    <w:rsid w:val="00A1023C"/>
    <w:rsid w:val="00A1350D"/>
    <w:rsid w:val="00A14868"/>
    <w:rsid w:val="00A153F0"/>
    <w:rsid w:val="00A15594"/>
    <w:rsid w:val="00A175FC"/>
    <w:rsid w:val="00A17CDD"/>
    <w:rsid w:val="00A20121"/>
    <w:rsid w:val="00A20E43"/>
    <w:rsid w:val="00A231AB"/>
    <w:rsid w:val="00A239D3"/>
    <w:rsid w:val="00A23CE1"/>
    <w:rsid w:val="00A23D9B"/>
    <w:rsid w:val="00A25D4E"/>
    <w:rsid w:val="00A2688C"/>
    <w:rsid w:val="00A27A72"/>
    <w:rsid w:val="00A300FA"/>
    <w:rsid w:val="00A32264"/>
    <w:rsid w:val="00A336BB"/>
    <w:rsid w:val="00A34116"/>
    <w:rsid w:val="00A34774"/>
    <w:rsid w:val="00A353E3"/>
    <w:rsid w:val="00A35EEB"/>
    <w:rsid w:val="00A361F5"/>
    <w:rsid w:val="00A36FCE"/>
    <w:rsid w:val="00A3755E"/>
    <w:rsid w:val="00A42EB6"/>
    <w:rsid w:val="00A452B1"/>
    <w:rsid w:val="00A475F3"/>
    <w:rsid w:val="00A47832"/>
    <w:rsid w:val="00A506D8"/>
    <w:rsid w:val="00A51006"/>
    <w:rsid w:val="00A5111D"/>
    <w:rsid w:val="00A51ACD"/>
    <w:rsid w:val="00A5600E"/>
    <w:rsid w:val="00A6224B"/>
    <w:rsid w:val="00A63258"/>
    <w:rsid w:val="00A63703"/>
    <w:rsid w:val="00A64113"/>
    <w:rsid w:val="00A6503E"/>
    <w:rsid w:val="00A663CD"/>
    <w:rsid w:val="00A7017E"/>
    <w:rsid w:val="00A7178F"/>
    <w:rsid w:val="00A71AB9"/>
    <w:rsid w:val="00A72629"/>
    <w:rsid w:val="00A729D6"/>
    <w:rsid w:val="00A75F60"/>
    <w:rsid w:val="00A807A3"/>
    <w:rsid w:val="00A8082B"/>
    <w:rsid w:val="00A86F95"/>
    <w:rsid w:val="00A903D1"/>
    <w:rsid w:val="00A90D93"/>
    <w:rsid w:val="00A91A1A"/>
    <w:rsid w:val="00A925E8"/>
    <w:rsid w:val="00A92BAB"/>
    <w:rsid w:val="00A94CAE"/>
    <w:rsid w:val="00A94ECA"/>
    <w:rsid w:val="00A95594"/>
    <w:rsid w:val="00A96612"/>
    <w:rsid w:val="00AA1DEA"/>
    <w:rsid w:val="00AA1EF5"/>
    <w:rsid w:val="00AA1FF3"/>
    <w:rsid w:val="00AA321B"/>
    <w:rsid w:val="00AA39F9"/>
    <w:rsid w:val="00AA3A8A"/>
    <w:rsid w:val="00AA4AC0"/>
    <w:rsid w:val="00AA669F"/>
    <w:rsid w:val="00AB1221"/>
    <w:rsid w:val="00AB1ACC"/>
    <w:rsid w:val="00AB1CDD"/>
    <w:rsid w:val="00AB1E3F"/>
    <w:rsid w:val="00AB24C0"/>
    <w:rsid w:val="00AB50AD"/>
    <w:rsid w:val="00AB5C41"/>
    <w:rsid w:val="00AB5E91"/>
    <w:rsid w:val="00AB6422"/>
    <w:rsid w:val="00AC0D39"/>
    <w:rsid w:val="00AC0FB7"/>
    <w:rsid w:val="00AC16BE"/>
    <w:rsid w:val="00AC1B18"/>
    <w:rsid w:val="00AC211F"/>
    <w:rsid w:val="00AC2240"/>
    <w:rsid w:val="00AC5755"/>
    <w:rsid w:val="00AC5E5A"/>
    <w:rsid w:val="00AC641D"/>
    <w:rsid w:val="00AC6C0C"/>
    <w:rsid w:val="00AC76A8"/>
    <w:rsid w:val="00AD214F"/>
    <w:rsid w:val="00AD23F3"/>
    <w:rsid w:val="00AD3483"/>
    <w:rsid w:val="00AD3631"/>
    <w:rsid w:val="00AD5A0C"/>
    <w:rsid w:val="00AE1CEC"/>
    <w:rsid w:val="00AE25B0"/>
    <w:rsid w:val="00AE27F6"/>
    <w:rsid w:val="00AE6BF6"/>
    <w:rsid w:val="00AE73A7"/>
    <w:rsid w:val="00AE770B"/>
    <w:rsid w:val="00AF0279"/>
    <w:rsid w:val="00AF042C"/>
    <w:rsid w:val="00AF4A7C"/>
    <w:rsid w:val="00AF645E"/>
    <w:rsid w:val="00AF6981"/>
    <w:rsid w:val="00B026FE"/>
    <w:rsid w:val="00B04F08"/>
    <w:rsid w:val="00B05956"/>
    <w:rsid w:val="00B05C9F"/>
    <w:rsid w:val="00B119A6"/>
    <w:rsid w:val="00B1217F"/>
    <w:rsid w:val="00B126C8"/>
    <w:rsid w:val="00B12A04"/>
    <w:rsid w:val="00B15415"/>
    <w:rsid w:val="00B1606D"/>
    <w:rsid w:val="00B21FA7"/>
    <w:rsid w:val="00B31E7A"/>
    <w:rsid w:val="00B32AB8"/>
    <w:rsid w:val="00B3469B"/>
    <w:rsid w:val="00B35D11"/>
    <w:rsid w:val="00B36861"/>
    <w:rsid w:val="00B36DD4"/>
    <w:rsid w:val="00B4006B"/>
    <w:rsid w:val="00B41F3F"/>
    <w:rsid w:val="00B4254D"/>
    <w:rsid w:val="00B428E1"/>
    <w:rsid w:val="00B42E50"/>
    <w:rsid w:val="00B42E71"/>
    <w:rsid w:val="00B44108"/>
    <w:rsid w:val="00B4492A"/>
    <w:rsid w:val="00B45CE1"/>
    <w:rsid w:val="00B45F41"/>
    <w:rsid w:val="00B4669A"/>
    <w:rsid w:val="00B46A62"/>
    <w:rsid w:val="00B46FF0"/>
    <w:rsid w:val="00B50190"/>
    <w:rsid w:val="00B50A1D"/>
    <w:rsid w:val="00B5147C"/>
    <w:rsid w:val="00B531E1"/>
    <w:rsid w:val="00B53503"/>
    <w:rsid w:val="00B54BD9"/>
    <w:rsid w:val="00B575F5"/>
    <w:rsid w:val="00B6208F"/>
    <w:rsid w:val="00B63669"/>
    <w:rsid w:val="00B63D56"/>
    <w:rsid w:val="00B642AA"/>
    <w:rsid w:val="00B65900"/>
    <w:rsid w:val="00B65BDC"/>
    <w:rsid w:val="00B70415"/>
    <w:rsid w:val="00B719A6"/>
    <w:rsid w:val="00B72978"/>
    <w:rsid w:val="00B72E3A"/>
    <w:rsid w:val="00B731B3"/>
    <w:rsid w:val="00B74C55"/>
    <w:rsid w:val="00B75DFB"/>
    <w:rsid w:val="00B818E9"/>
    <w:rsid w:val="00B82E2D"/>
    <w:rsid w:val="00B83144"/>
    <w:rsid w:val="00B8456D"/>
    <w:rsid w:val="00B84794"/>
    <w:rsid w:val="00B863B8"/>
    <w:rsid w:val="00B912A1"/>
    <w:rsid w:val="00B913C2"/>
    <w:rsid w:val="00B92EB8"/>
    <w:rsid w:val="00B93B13"/>
    <w:rsid w:val="00B93C91"/>
    <w:rsid w:val="00B93D48"/>
    <w:rsid w:val="00B9587C"/>
    <w:rsid w:val="00B95CD9"/>
    <w:rsid w:val="00B970EF"/>
    <w:rsid w:val="00BA1249"/>
    <w:rsid w:val="00BA21A2"/>
    <w:rsid w:val="00BA5171"/>
    <w:rsid w:val="00BA52F3"/>
    <w:rsid w:val="00BA5861"/>
    <w:rsid w:val="00BA5A8B"/>
    <w:rsid w:val="00BA5ACE"/>
    <w:rsid w:val="00BA6D8B"/>
    <w:rsid w:val="00BB013F"/>
    <w:rsid w:val="00BB0C5A"/>
    <w:rsid w:val="00BB1B9A"/>
    <w:rsid w:val="00BB295B"/>
    <w:rsid w:val="00BB38BB"/>
    <w:rsid w:val="00BB7225"/>
    <w:rsid w:val="00BB7E59"/>
    <w:rsid w:val="00BB7E95"/>
    <w:rsid w:val="00BC07C3"/>
    <w:rsid w:val="00BC2799"/>
    <w:rsid w:val="00BC2F3C"/>
    <w:rsid w:val="00BC65B8"/>
    <w:rsid w:val="00BD0950"/>
    <w:rsid w:val="00BD0A21"/>
    <w:rsid w:val="00BD1E99"/>
    <w:rsid w:val="00BD2501"/>
    <w:rsid w:val="00BD2C77"/>
    <w:rsid w:val="00BD2F5E"/>
    <w:rsid w:val="00BD435D"/>
    <w:rsid w:val="00BD5C8F"/>
    <w:rsid w:val="00BD61E0"/>
    <w:rsid w:val="00BD66CB"/>
    <w:rsid w:val="00BE1698"/>
    <w:rsid w:val="00BE1A44"/>
    <w:rsid w:val="00BE3057"/>
    <w:rsid w:val="00BE5C3B"/>
    <w:rsid w:val="00BE61E9"/>
    <w:rsid w:val="00BE6221"/>
    <w:rsid w:val="00BE73F2"/>
    <w:rsid w:val="00BF0444"/>
    <w:rsid w:val="00BF10E7"/>
    <w:rsid w:val="00BF1A34"/>
    <w:rsid w:val="00BF5947"/>
    <w:rsid w:val="00BF5B8A"/>
    <w:rsid w:val="00BF67B8"/>
    <w:rsid w:val="00BF713D"/>
    <w:rsid w:val="00BF7866"/>
    <w:rsid w:val="00C00DC6"/>
    <w:rsid w:val="00C01B53"/>
    <w:rsid w:val="00C02132"/>
    <w:rsid w:val="00C03245"/>
    <w:rsid w:val="00C03C7E"/>
    <w:rsid w:val="00C04E35"/>
    <w:rsid w:val="00C04E5F"/>
    <w:rsid w:val="00C118B4"/>
    <w:rsid w:val="00C12782"/>
    <w:rsid w:val="00C12EF2"/>
    <w:rsid w:val="00C135C5"/>
    <w:rsid w:val="00C13FCD"/>
    <w:rsid w:val="00C1522C"/>
    <w:rsid w:val="00C164F7"/>
    <w:rsid w:val="00C2292D"/>
    <w:rsid w:val="00C22BFF"/>
    <w:rsid w:val="00C22DC1"/>
    <w:rsid w:val="00C243C0"/>
    <w:rsid w:val="00C3072C"/>
    <w:rsid w:val="00C308C2"/>
    <w:rsid w:val="00C323DE"/>
    <w:rsid w:val="00C3406A"/>
    <w:rsid w:val="00C350C8"/>
    <w:rsid w:val="00C355AC"/>
    <w:rsid w:val="00C421E4"/>
    <w:rsid w:val="00C439D9"/>
    <w:rsid w:val="00C4496F"/>
    <w:rsid w:val="00C457DE"/>
    <w:rsid w:val="00C5021B"/>
    <w:rsid w:val="00C50C93"/>
    <w:rsid w:val="00C52554"/>
    <w:rsid w:val="00C53A98"/>
    <w:rsid w:val="00C5502C"/>
    <w:rsid w:val="00C570E1"/>
    <w:rsid w:val="00C60B7D"/>
    <w:rsid w:val="00C60DF0"/>
    <w:rsid w:val="00C6277A"/>
    <w:rsid w:val="00C65111"/>
    <w:rsid w:val="00C71ACC"/>
    <w:rsid w:val="00C76971"/>
    <w:rsid w:val="00C76B4B"/>
    <w:rsid w:val="00C770DE"/>
    <w:rsid w:val="00C80452"/>
    <w:rsid w:val="00C80B7A"/>
    <w:rsid w:val="00C8238F"/>
    <w:rsid w:val="00C83B7E"/>
    <w:rsid w:val="00C83BFC"/>
    <w:rsid w:val="00C87867"/>
    <w:rsid w:val="00C91582"/>
    <w:rsid w:val="00C915C4"/>
    <w:rsid w:val="00C95A4D"/>
    <w:rsid w:val="00C96179"/>
    <w:rsid w:val="00CA0E97"/>
    <w:rsid w:val="00CA1641"/>
    <w:rsid w:val="00CA2A43"/>
    <w:rsid w:val="00CA335E"/>
    <w:rsid w:val="00CA3669"/>
    <w:rsid w:val="00CA6364"/>
    <w:rsid w:val="00CB20D2"/>
    <w:rsid w:val="00CB2A68"/>
    <w:rsid w:val="00CB32E9"/>
    <w:rsid w:val="00CB72B0"/>
    <w:rsid w:val="00CC0630"/>
    <w:rsid w:val="00CC22A1"/>
    <w:rsid w:val="00CC3E9C"/>
    <w:rsid w:val="00CC413F"/>
    <w:rsid w:val="00CC525B"/>
    <w:rsid w:val="00CC599E"/>
    <w:rsid w:val="00CC7F60"/>
    <w:rsid w:val="00CD05AE"/>
    <w:rsid w:val="00CD2CD7"/>
    <w:rsid w:val="00CD380F"/>
    <w:rsid w:val="00CD493E"/>
    <w:rsid w:val="00CD556B"/>
    <w:rsid w:val="00CE2C47"/>
    <w:rsid w:val="00CE42A4"/>
    <w:rsid w:val="00CE4630"/>
    <w:rsid w:val="00CE4B69"/>
    <w:rsid w:val="00CE6194"/>
    <w:rsid w:val="00CE6FEA"/>
    <w:rsid w:val="00CE73CF"/>
    <w:rsid w:val="00CF13C8"/>
    <w:rsid w:val="00CF2EE6"/>
    <w:rsid w:val="00CF33FC"/>
    <w:rsid w:val="00CF63F2"/>
    <w:rsid w:val="00CF7339"/>
    <w:rsid w:val="00CF74F6"/>
    <w:rsid w:val="00D000BF"/>
    <w:rsid w:val="00D00F73"/>
    <w:rsid w:val="00D03657"/>
    <w:rsid w:val="00D03957"/>
    <w:rsid w:val="00D06435"/>
    <w:rsid w:val="00D102EC"/>
    <w:rsid w:val="00D12309"/>
    <w:rsid w:val="00D13D6D"/>
    <w:rsid w:val="00D15530"/>
    <w:rsid w:val="00D16262"/>
    <w:rsid w:val="00D172E6"/>
    <w:rsid w:val="00D2056B"/>
    <w:rsid w:val="00D214E6"/>
    <w:rsid w:val="00D22A0A"/>
    <w:rsid w:val="00D23024"/>
    <w:rsid w:val="00D24B8C"/>
    <w:rsid w:val="00D25EF5"/>
    <w:rsid w:val="00D27A60"/>
    <w:rsid w:val="00D27E35"/>
    <w:rsid w:val="00D3010D"/>
    <w:rsid w:val="00D31CE9"/>
    <w:rsid w:val="00D33A8B"/>
    <w:rsid w:val="00D344CB"/>
    <w:rsid w:val="00D361F0"/>
    <w:rsid w:val="00D41924"/>
    <w:rsid w:val="00D429BD"/>
    <w:rsid w:val="00D441A1"/>
    <w:rsid w:val="00D4517B"/>
    <w:rsid w:val="00D463D4"/>
    <w:rsid w:val="00D46414"/>
    <w:rsid w:val="00D47DAF"/>
    <w:rsid w:val="00D5008B"/>
    <w:rsid w:val="00D51383"/>
    <w:rsid w:val="00D51C53"/>
    <w:rsid w:val="00D52628"/>
    <w:rsid w:val="00D55453"/>
    <w:rsid w:val="00D5578C"/>
    <w:rsid w:val="00D558D2"/>
    <w:rsid w:val="00D575A6"/>
    <w:rsid w:val="00D57E7D"/>
    <w:rsid w:val="00D6168C"/>
    <w:rsid w:val="00D64DE7"/>
    <w:rsid w:val="00D65BCD"/>
    <w:rsid w:val="00D7060A"/>
    <w:rsid w:val="00D71576"/>
    <w:rsid w:val="00D7339C"/>
    <w:rsid w:val="00D77148"/>
    <w:rsid w:val="00D77C0F"/>
    <w:rsid w:val="00D80291"/>
    <w:rsid w:val="00D81C8A"/>
    <w:rsid w:val="00D82678"/>
    <w:rsid w:val="00D83B01"/>
    <w:rsid w:val="00D858B6"/>
    <w:rsid w:val="00D86867"/>
    <w:rsid w:val="00D91701"/>
    <w:rsid w:val="00D9250A"/>
    <w:rsid w:val="00D92F8D"/>
    <w:rsid w:val="00D945F9"/>
    <w:rsid w:val="00DA15B2"/>
    <w:rsid w:val="00DA1B95"/>
    <w:rsid w:val="00DA4ACE"/>
    <w:rsid w:val="00DA528A"/>
    <w:rsid w:val="00DA7097"/>
    <w:rsid w:val="00DB0A4C"/>
    <w:rsid w:val="00DB3671"/>
    <w:rsid w:val="00DB5942"/>
    <w:rsid w:val="00DB5B0B"/>
    <w:rsid w:val="00DC0ADF"/>
    <w:rsid w:val="00DC19B8"/>
    <w:rsid w:val="00DC267A"/>
    <w:rsid w:val="00DC2C71"/>
    <w:rsid w:val="00DC2CAC"/>
    <w:rsid w:val="00DC5898"/>
    <w:rsid w:val="00DC68AB"/>
    <w:rsid w:val="00DD3D32"/>
    <w:rsid w:val="00DD40A3"/>
    <w:rsid w:val="00DD51A6"/>
    <w:rsid w:val="00DD63BF"/>
    <w:rsid w:val="00DE0203"/>
    <w:rsid w:val="00DE4BD5"/>
    <w:rsid w:val="00DE5889"/>
    <w:rsid w:val="00DE5D07"/>
    <w:rsid w:val="00DF0BDD"/>
    <w:rsid w:val="00DF0D2E"/>
    <w:rsid w:val="00DF319C"/>
    <w:rsid w:val="00DF43F2"/>
    <w:rsid w:val="00DF65EC"/>
    <w:rsid w:val="00E013C6"/>
    <w:rsid w:val="00E01879"/>
    <w:rsid w:val="00E02606"/>
    <w:rsid w:val="00E0327C"/>
    <w:rsid w:val="00E0341F"/>
    <w:rsid w:val="00E0598C"/>
    <w:rsid w:val="00E05A95"/>
    <w:rsid w:val="00E06063"/>
    <w:rsid w:val="00E06F45"/>
    <w:rsid w:val="00E074AD"/>
    <w:rsid w:val="00E10AC8"/>
    <w:rsid w:val="00E1140A"/>
    <w:rsid w:val="00E119A6"/>
    <w:rsid w:val="00E157C9"/>
    <w:rsid w:val="00E17DC2"/>
    <w:rsid w:val="00E21656"/>
    <w:rsid w:val="00E225AC"/>
    <w:rsid w:val="00E230EE"/>
    <w:rsid w:val="00E247A8"/>
    <w:rsid w:val="00E26BC9"/>
    <w:rsid w:val="00E27A5E"/>
    <w:rsid w:val="00E31088"/>
    <w:rsid w:val="00E331AF"/>
    <w:rsid w:val="00E33943"/>
    <w:rsid w:val="00E36AD3"/>
    <w:rsid w:val="00E371D7"/>
    <w:rsid w:val="00E42985"/>
    <w:rsid w:val="00E42F6B"/>
    <w:rsid w:val="00E43495"/>
    <w:rsid w:val="00E47D89"/>
    <w:rsid w:val="00E5145F"/>
    <w:rsid w:val="00E51692"/>
    <w:rsid w:val="00E51702"/>
    <w:rsid w:val="00E5479C"/>
    <w:rsid w:val="00E55DB5"/>
    <w:rsid w:val="00E56AD1"/>
    <w:rsid w:val="00E57980"/>
    <w:rsid w:val="00E61333"/>
    <w:rsid w:val="00E63B4E"/>
    <w:rsid w:val="00E642D9"/>
    <w:rsid w:val="00E6726D"/>
    <w:rsid w:val="00E679A2"/>
    <w:rsid w:val="00E739F6"/>
    <w:rsid w:val="00E73B8F"/>
    <w:rsid w:val="00E75DC1"/>
    <w:rsid w:val="00E76C0F"/>
    <w:rsid w:val="00E77220"/>
    <w:rsid w:val="00E77BCC"/>
    <w:rsid w:val="00E808C8"/>
    <w:rsid w:val="00E81BCC"/>
    <w:rsid w:val="00E821C8"/>
    <w:rsid w:val="00E83493"/>
    <w:rsid w:val="00E87B5F"/>
    <w:rsid w:val="00E91D18"/>
    <w:rsid w:val="00E91D7B"/>
    <w:rsid w:val="00E95C4F"/>
    <w:rsid w:val="00EA1207"/>
    <w:rsid w:val="00EA794D"/>
    <w:rsid w:val="00EB10E9"/>
    <w:rsid w:val="00EB2D0F"/>
    <w:rsid w:val="00EB3234"/>
    <w:rsid w:val="00EB345B"/>
    <w:rsid w:val="00EB362D"/>
    <w:rsid w:val="00EB3A60"/>
    <w:rsid w:val="00EB40A2"/>
    <w:rsid w:val="00EB5786"/>
    <w:rsid w:val="00EB6102"/>
    <w:rsid w:val="00EB6654"/>
    <w:rsid w:val="00EB6D3F"/>
    <w:rsid w:val="00EB750E"/>
    <w:rsid w:val="00EC108B"/>
    <w:rsid w:val="00EC2CF2"/>
    <w:rsid w:val="00EC61DF"/>
    <w:rsid w:val="00EC624C"/>
    <w:rsid w:val="00EC6A2E"/>
    <w:rsid w:val="00EC6C36"/>
    <w:rsid w:val="00ED0650"/>
    <w:rsid w:val="00ED10AB"/>
    <w:rsid w:val="00ED2030"/>
    <w:rsid w:val="00ED2353"/>
    <w:rsid w:val="00ED3E53"/>
    <w:rsid w:val="00ED3EC2"/>
    <w:rsid w:val="00ED452A"/>
    <w:rsid w:val="00ED4B49"/>
    <w:rsid w:val="00ED5307"/>
    <w:rsid w:val="00EE11F3"/>
    <w:rsid w:val="00EE2587"/>
    <w:rsid w:val="00EE5275"/>
    <w:rsid w:val="00EE5944"/>
    <w:rsid w:val="00EE6832"/>
    <w:rsid w:val="00EE6911"/>
    <w:rsid w:val="00EF0014"/>
    <w:rsid w:val="00EF0572"/>
    <w:rsid w:val="00F00A92"/>
    <w:rsid w:val="00F02840"/>
    <w:rsid w:val="00F0612C"/>
    <w:rsid w:val="00F151E3"/>
    <w:rsid w:val="00F164C1"/>
    <w:rsid w:val="00F16B27"/>
    <w:rsid w:val="00F17FF2"/>
    <w:rsid w:val="00F209C7"/>
    <w:rsid w:val="00F217BB"/>
    <w:rsid w:val="00F22350"/>
    <w:rsid w:val="00F225B5"/>
    <w:rsid w:val="00F23A4D"/>
    <w:rsid w:val="00F23FFE"/>
    <w:rsid w:val="00F24D12"/>
    <w:rsid w:val="00F2534E"/>
    <w:rsid w:val="00F25BF3"/>
    <w:rsid w:val="00F30F6D"/>
    <w:rsid w:val="00F349A6"/>
    <w:rsid w:val="00F35F01"/>
    <w:rsid w:val="00F37B0F"/>
    <w:rsid w:val="00F40139"/>
    <w:rsid w:val="00F407AA"/>
    <w:rsid w:val="00F42C5F"/>
    <w:rsid w:val="00F42DF0"/>
    <w:rsid w:val="00F4374C"/>
    <w:rsid w:val="00F45975"/>
    <w:rsid w:val="00F45A9E"/>
    <w:rsid w:val="00F47630"/>
    <w:rsid w:val="00F50ABF"/>
    <w:rsid w:val="00F50D3C"/>
    <w:rsid w:val="00F5161D"/>
    <w:rsid w:val="00F51C9F"/>
    <w:rsid w:val="00F52F74"/>
    <w:rsid w:val="00F5448A"/>
    <w:rsid w:val="00F55F51"/>
    <w:rsid w:val="00F5751C"/>
    <w:rsid w:val="00F57ABC"/>
    <w:rsid w:val="00F57AC5"/>
    <w:rsid w:val="00F60D09"/>
    <w:rsid w:val="00F60EBA"/>
    <w:rsid w:val="00F61923"/>
    <w:rsid w:val="00F670BD"/>
    <w:rsid w:val="00F70445"/>
    <w:rsid w:val="00F718DB"/>
    <w:rsid w:val="00F72A75"/>
    <w:rsid w:val="00F73614"/>
    <w:rsid w:val="00F73B67"/>
    <w:rsid w:val="00F76C2F"/>
    <w:rsid w:val="00F778C6"/>
    <w:rsid w:val="00F77ADC"/>
    <w:rsid w:val="00F81A75"/>
    <w:rsid w:val="00F827C2"/>
    <w:rsid w:val="00F82C9B"/>
    <w:rsid w:val="00F84918"/>
    <w:rsid w:val="00F86721"/>
    <w:rsid w:val="00F86CA8"/>
    <w:rsid w:val="00F8744A"/>
    <w:rsid w:val="00F90562"/>
    <w:rsid w:val="00F95E3B"/>
    <w:rsid w:val="00F971E0"/>
    <w:rsid w:val="00F979A2"/>
    <w:rsid w:val="00F97B22"/>
    <w:rsid w:val="00FA1592"/>
    <w:rsid w:val="00FA231F"/>
    <w:rsid w:val="00FA29D0"/>
    <w:rsid w:val="00FA3555"/>
    <w:rsid w:val="00FA4025"/>
    <w:rsid w:val="00FA5067"/>
    <w:rsid w:val="00FA5682"/>
    <w:rsid w:val="00FA60C8"/>
    <w:rsid w:val="00FA7911"/>
    <w:rsid w:val="00FA7F14"/>
    <w:rsid w:val="00FB149C"/>
    <w:rsid w:val="00FB39C6"/>
    <w:rsid w:val="00FB608E"/>
    <w:rsid w:val="00FB616B"/>
    <w:rsid w:val="00FB73DB"/>
    <w:rsid w:val="00FC3350"/>
    <w:rsid w:val="00FC60C5"/>
    <w:rsid w:val="00FC6A8B"/>
    <w:rsid w:val="00FC76F4"/>
    <w:rsid w:val="00FD0FFE"/>
    <w:rsid w:val="00FD1D84"/>
    <w:rsid w:val="00FD4300"/>
    <w:rsid w:val="00FD4EF0"/>
    <w:rsid w:val="00FD5550"/>
    <w:rsid w:val="00FD678F"/>
    <w:rsid w:val="00FD6C74"/>
    <w:rsid w:val="00FD72EE"/>
    <w:rsid w:val="00FD762A"/>
    <w:rsid w:val="00FE551C"/>
    <w:rsid w:val="00FE62A3"/>
    <w:rsid w:val="00FE6975"/>
    <w:rsid w:val="00FF3C20"/>
    <w:rsid w:val="00FF453A"/>
    <w:rsid w:val="00FF4840"/>
    <w:rsid w:val="00FF5B64"/>
    <w:rsid w:val="00FF613F"/>
    <w:rsid w:val="00FF6B23"/>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4E6A"/>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20"/>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paragraph" w:styleId="Revision">
    <w:name w:val="Revision"/>
    <w:hidden/>
    <w:uiPriority w:val="99"/>
    <w:semiHidden/>
    <w:rsid w:val="00F45975"/>
    <w:pPr>
      <w:spacing w:after="0" w:line="240" w:lineRule="auto"/>
    </w:pPr>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B423765-B270-44FE-B282-5319F430A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3.xml><?xml version="1.0" encoding="utf-8"?>
<ds:datastoreItem xmlns:ds="http://schemas.openxmlformats.org/officeDocument/2006/customXml" ds:itemID="{4C3EA02E-1F63-4490-95BC-AFCFF53D6945}">
  <ds:schemaRefs>
    <ds:schemaRef ds:uri="http://purl.org/dc/elements/1.1/"/>
    <ds:schemaRef ds:uri="http://schemas.microsoft.com/office/2006/metadata/properties"/>
    <ds:schemaRef ds:uri="e32f50e1-6846-4d7d-ad60-ccd6877e6c5e"/>
    <ds:schemaRef ds:uri="5a888943-97ca-4c93-b605-714bb5e9e28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3</Pages>
  <Words>1175</Words>
  <Characters>6704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7864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Dylan W</cp:lastModifiedBy>
  <cp:revision>92</cp:revision>
  <dcterms:created xsi:type="dcterms:W3CDTF">2021-10-18T15:12:00Z</dcterms:created>
  <dcterms:modified xsi:type="dcterms:W3CDTF">2021-10-21T23:57:00Z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